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ДОГОВОР</w:t>
      </w:r>
    </w:p>
    <w:p w:rsidR="000B5B96" w:rsidRDefault="00000000">
      <w:pPr>
        <w:widowControl w:val="0"/>
        <w:tabs>
          <w:tab w:val="left" w:pos="10366"/>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об оказании услуг регистрации доменных имен</w:t>
      </w:r>
    </w:p>
    <w:tbl>
      <w:tblPr>
        <w:tblW w:w="5000" w:type="pct"/>
        <w:tblLook w:val="01E0" w:firstRow="1" w:lastRow="1" w:firstColumn="1" w:lastColumn="1" w:noHBand="0" w:noVBand="0"/>
      </w:tblPr>
      <w:tblGrid>
        <w:gridCol w:w="5101"/>
        <w:gridCol w:w="5103"/>
      </w:tblGrid>
      <w:tr w:rsidR="000B5B96">
        <w:tc>
          <w:tcPr>
            <w:tcW w:w="5101" w:type="dxa"/>
            <w:vAlign w:val="center"/>
          </w:tcPr>
          <w:p w:rsidR="000B5B96" w:rsidRDefault="00000000">
            <w:pPr>
              <w:spacing w:before="240" w:after="240" w:line="240" w:lineRule="auto"/>
              <w:rPr>
                <w:rFonts w:ascii="Times New Roman" w:eastAsia="Times New Roman" w:hAnsi="Times New Roman" w:cs="Times New Roman"/>
                <w:spacing w:val="-8"/>
                <w:sz w:val="24"/>
                <w:szCs w:val="24"/>
                <w:lang w:eastAsia="ru-RU"/>
              </w:rPr>
            </w:pPr>
            <w:r>
              <w:rPr>
                <w:rFonts w:ascii="Times New Roman" w:eastAsia="Times New Roman" w:hAnsi="Times New Roman" w:cs="Times New Roman"/>
                <w:spacing w:val="-8"/>
                <w:lang w:eastAsia="ru-RU"/>
              </w:rPr>
              <w:t>г. Москва</w:t>
            </w:r>
          </w:p>
        </w:tc>
        <w:tc>
          <w:tcPr>
            <w:tcW w:w="5102" w:type="dxa"/>
          </w:tcPr>
          <w:p w:rsidR="000B5B96" w:rsidRDefault="00000000">
            <w:pPr>
              <w:spacing w:before="240" w:after="0" w:line="240" w:lineRule="auto"/>
              <w:jc w:val="right"/>
              <w:rPr>
                <w:rFonts w:ascii="Times New Roman" w:eastAsia="Times New Roman" w:hAnsi="Times New Roman" w:cs="Times New Roman"/>
                <w:spacing w:val="-8"/>
                <w:lang w:eastAsia="ru-RU"/>
              </w:rPr>
            </w:pPr>
            <w:r>
              <w:rPr>
                <w:rFonts w:ascii="Times New Roman" w:eastAsia="Times New Roman" w:hAnsi="Times New Roman" w:cs="Times New Roman"/>
                <w:spacing w:val="-8"/>
                <w:lang w:eastAsia="ru-RU"/>
              </w:rPr>
              <w:t>Дата заключения: «______»_________________ 20___ г.</w:t>
            </w:r>
          </w:p>
          <w:p w:rsidR="000B5B96" w:rsidRDefault="000B5B96">
            <w:pPr>
              <w:spacing w:after="240" w:line="240" w:lineRule="auto"/>
              <w:jc w:val="right"/>
              <w:rPr>
                <w:rFonts w:ascii="Times New Roman" w:eastAsia="Times New Roman" w:hAnsi="Times New Roman" w:cs="Times New Roman"/>
                <w:spacing w:val="-8"/>
                <w:sz w:val="24"/>
                <w:szCs w:val="24"/>
                <w:lang w:eastAsia="ru-RU"/>
              </w:rPr>
            </w:pPr>
          </w:p>
        </w:tc>
      </w:tr>
    </w:tbl>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Общество с ограниченной ответственностью "Регистрарус"</w:t>
      </w:r>
      <w:r>
        <w:rPr>
          <w:rFonts w:ascii="Times New Roman" w:eastAsia="Times New Roman" w:hAnsi="Times New Roman" w:cs="Times New Roman"/>
          <w:lang w:eastAsia="ru-RU"/>
        </w:rPr>
        <w:t xml:space="preserve"> (ОГРН 1147746743088), именуемое в дальнейшем «Регистратор», в лице генерального директора Колмогоровой Натальи Васильевны, действующего на основании Устава</w:t>
      </w:r>
      <w:r w:rsidR="00915095" w:rsidRPr="00915095">
        <w:rPr>
          <w:rFonts w:ascii="Times New Roman" w:eastAsia="Times New Roman" w:hAnsi="Times New Roman" w:cs="Times New Roman"/>
          <w:lang w:eastAsia="ru-RU"/>
        </w:rPr>
        <w:t/>
      </w:r>
      <w:r>
        <w:rPr>
          <w:rFonts w:ascii="Times New Roman" w:eastAsia="Times New Roman" w:hAnsi="Times New Roman" w:cs="Times New Roman"/>
          <w:lang w:eastAsia="ru-RU"/>
        </w:rPr>
        <w:t xml:space="preserve">, с одной стороны, и </w:t>
      </w:r>
      <w:r>
        <w:rPr>
          <w:rFonts w:ascii="Times New Roman" w:eastAsia="Times New Roman" w:hAnsi="Times New Roman" w:cs="Times New Roman"/>
          <w:b/>
          <w:lang w:eastAsia="ru-RU"/>
        </w:rPr>
        <w:t>«________________»</w:t>
      </w:r>
      <w:r>
        <w:rPr>
          <w:rFonts w:ascii="Times New Roman" w:eastAsia="Times New Roman" w:hAnsi="Times New Roman" w:cs="Times New Roman"/>
          <w:lang w:eastAsia="ru-RU"/>
        </w:rPr>
        <w:t xml:space="preserve"> (ОГРН ____________________), именуемое в дальнейшем «Заказчик», в лице _____________________________ _____________________________________________, действующего на основании Устава, с другой стороны,</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совместно именуемые «Стороны», а по отдельности «Сторона», заключили настоящий договор на оказание услуг (далее – Договор) на нижеследующих условиях.</w:t>
      </w:r>
    </w:p>
    <w:p w:rsidR="000B5B96" w:rsidRDefault="00000000">
      <w:pPr>
        <w:keepNext/>
        <w:numPr>
          <w:ilvl w:val="0"/>
          <w:numId w:val="52"/>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ПРЕДМЕТ ДОГОВОРА</w:t>
      </w:r>
    </w:p>
    <w:p w:rsidR="000B5B96" w:rsidRDefault="00000000">
      <w:pPr>
        <w:numPr>
          <w:ilvl w:val="1"/>
          <w:numId w:val="5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обязуется оказывать Заказчику услуги по регистрации доменных имен, внесению в реестр доменных имен и изменению сведений, относящихся к регистрируемым Заказчиком доменным именам, а Заказчик обязуется оплачивать услуги.</w:t>
      </w:r>
    </w:p>
    <w:p w:rsidR="000B5B96" w:rsidRDefault="00000000">
      <w:pPr>
        <w:numPr>
          <w:ilvl w:val="1"/>
          <w:numId w:val="5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заказывать оказание дополнительных услуг, предусмотренных Регистратором на его сайте, доступном под доменным именем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 xml:space="preserve"> (далее – Сайте), путем направления соответствующих заявок через клиентский раздел Сайта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_Ref303964869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2.2.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Условия дополнительных услуг при их наличии отражаются на Сайте.</w:t>
      </w:r>
    </w:p>
    <w:p w:rsidR="000B5B96" w:rsidRDefault="00000000">
      <w:pPr>
        <w:keepNext/>
        <w:numPr>
          <w:ilvl w:val="0"/>
          <w:numId w:val="55"/>
        </w:numPr>
        <w:spacing w:before="400" w:after="280" w:line="240" w:lineRule="auto"/>
        <w:ind w:left="357" w:hanging="357"/>
        <w:jc w:val="both"/>
        <w:rPr>
          <w:rFonts w:ascii="Times New Roman" w:eastAsia="Times New Roman" w:hAnsi="Times New Roman" w:cs="Times New Roman"/>
          <w:b/>
          <w:spacing w:val="10"/>
          <w:lang w:eastAsia="ru-RU"/>
        </w:rPr>
      </w:pPr>
      <w:bookmarkStart w:id="0" w:name="_Ref304199018"/>
      <w:r>
        <w:rPr>
          <w:rFonts w:ascii="Times New Roman" w:eastAsia="Times New Roman" w:hAnsi="Times New Roman" w:cs="Times New Roman"/>
          <w:b/>
          <w:spacing w:val="10"/>
          <w:lang w:eastAsia="ru-RU"/>
        </w:rPr>
        <w:t>ЗАКЛЮЧЕНИЕ ДОГОВОРА</w:t>
      </w:r>
      <w:bookmarkEnd w:id="0"/>
    </w:p>
    <w:p w:rsidR="000B5B96" w:rsidRDefault="00000000">
      <w:pPr>
        <w:numPr>
          <w:ilvl w:val="1"/>
          <w:numId w:val="5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считается заключенным и вступает в силу с момента его подписания обеими Сторонами. Подписанием настоящего Договора Стороны подтверждают свое полное и безоговорочное согласие со всеми условиями и положениями Договора, а также обязуются исполнить принятые на себя обязательства в полном объеме.</w:t>
      </w:r>
    </w:p>
    <w:p w:rsidR="000B5B96" w:rsidRDefault="00000000">
      <w:pPr>
        <w:numPr>
          <w:ilvl w:val="1"/>
          <w:numId w:val="57"/>
        </w:numPr>
        <w:spacing w:before="120" w:after="0" w:line="240" w:lineRule="auto"/>
        <w:jc w:val="both"/>
        <w:rPr>
          <w:rFonts w:ascii="Times New Roman" w:eastAsia="Times New Roman" w:hAnsi="Times New Roman" w:cs="Times New Roman"/>
          <w:lang w:eastAsia="ru-RU"/>
        </w:rPr>
      </w:pPr>
      <w:bookmarkStart w:id="1" w:name="_Ref303964869"/>
      <w:r>
        <w:rPr>
          <w:rFonts w:ascii="Times New Roman" w:eastAsia="Times New Roman" w:hAnsi="Times New Roman" w:cs="Times New Roman"/>
          <w:u w:val="single"/>
          <w:lang w:eastAsia="ru-RU"/>
        </w:rPr>
        <w:t>Клиентский раздел</w:t>
      </w:r>
      <w:r>
        <w:rPr>
          <w:rFonts w:ascii="Times New Roman" w:eastAsia="Times New Roman" w:hAnsi="Times New Roman" w:cs="Times New Roman"/>
          <w:lang w:eastAsia="ru-RU"/>
        </w:rPr>
        <w:t>.</w:t>
      </w:r>
      <w:bookmarkEnd w:id="1"/>
    </w:p>
    <w:p w:rsidR="000B5B96" w:rsidRDefault="00000000">
      <w:pPr>
        <w:numPr>
          <w:ilvl w:val="2"/>
          <w:numId w:val="5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Клиентский раздел – это закрытый раздел Сайта, доступ к которому осуществляется Заказчиком путем ввода логина и пароля. Логин и пароль назначаются Заказчику Регистратором, Заказчик впоследствии может поменять пароль.</w:t>
      </w:r>
    </w:p>
    <w:p w:rsidR="000B5B96" w:rsidRDefault="00000000">
      <w:pPr>
        <w:numPr>
          <w:ilvl w:val="2"/>
          <w:numId w:val="5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После заключения настоящего Договора, Регистратор создает для Заказчика доступ в Клиентский раздел, о чем Заказчик уведомляется по электронной почте. </w:t>
      </w:r>
    </w:p>
    <w:p w:rsidR="000B5B96" w:rsidRDefault="00000000">
      <w:pPr>
        <w:numPr>
          <w:ilvl w:val="2"/>
          <w:numId w:val="6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соответствующая возможность предоставляется Регистратором в клиентском разделе, Заказчик вправе создать для третьих лиц дополнительные логин и пароль, предоставляющие возможность получить доступ к информации в Клиентском разделе Заказчика, но без права ее изменения и подачи заявок (гостевой доступ). </w:t>
      </w:r>
    </w:p>
    <w:p w:rsidR="000B5B96" w:rsidRDefault="00000000">
      <w:pPr>
        <w:keepNext/>
        <w:numPr>
          <w:ilvl w:val="0"/>
          <w:numId w:val="6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УСЛОВИЯ ОКАЗАНИЯ УСЛУГ</w:t>
      </w:r>
    </w:p>
    <w:p w:rsidR="000B5B96" w:rsidRDefault="00000000">
      <w:pPr>
        <w:numPr>
          <w:ilvl w:val="1"/>
          <w:numId w:val="62"/>
        </w:numPr>
        <w:spacing w:before="120" w:after="0" w:line="240" w:lineRule="auto"/>
        <w:jc w:val="both"/>
        <w:rPr>
          <w:rFonts w:ascii="Times New Roman" w:eastAsia="Times New Roman" w:hAnsi="Times New Roman" w:cs="Times New Roman"/>
          <w:lang w:eastAsia="ru-RU"/>
        </w:rPr>
      </w:pPr>
      <w:bookmarkStart w:id="2" w:name="_Ref303881656"/>
      <w:r>
        <w:rPr>
          <w:rFonts w:ascii="Times New Roman" w:eastAsia="Times New Roman" w:hAnsi="Times New Roman" w:cs="Times New Roman"/>
          <w:lang w:eastAsia="ru-RU"/>
        </w:rPr>
        <w:t xml:space="preserve">Стороны договорились считать для себя обязательными утверждаемые АНО «Координационный центр национального домена сети Интернет» правила (Правила регистрации доменных имен в доменах .RU и .РФ и др.), которыми регулируется регистрация доменов второго уровня в доменах первого уровня, в которых зарегистрированы по Договору доменные имена Заказчика (далее – Правила Координационного центра). </w:t>
      </w:r>
      <w:bookmarkEnd w:id="2"/>
      <w:r>
        <w:rPr>
          <w:rFonts w:ascii="Times New Roman" w:eastAsia="Times New Roman" w:hAnsi="Times New Roman" w:cs="Times New Roman"/>
          <w:lang w:eastAsia="ru-RU"/>
        </w:rPr>
        <w:t xml:space="preserve">Указанные правила в их актуальной редакции размещаются на сайте АНО «Координационный центр национального домена сети Интернет» под доменным именем </w:t>
      </w:r>
      <w:r>
        <w:rPr>
          <w:rFonts w:ascii="Times New Roman" w:eastAsia="Times New Roman" w:hAnsi="Times New Roman" w:cs="Times New Roman"/>
          <w:lang w:val="en-US" w:eastAsia="ru-RU"/>
        </w:rPr>
        <w:t>cctld</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ru</w:t>
      </w:r>
      <w:r>
        <w:rPr>
          <w:rFonts w:ascii="Times New Roman" w:eastAsia="Times New Roman" w:hAnsi="Times New Roman" w:cs="Times New Roman"/>
          <w:lang w:eastAsia="ru-RU"/>
        </w:rPr>
        <w:t xml:space="preserve"> (</w:t>
      </w:r>
      <w:hyperlink r:id="rId8">
        <w:r w:rsidR="000B5B96">
          <w:rPr>
            <w:rFonts w:ascii="Times New Roman" w:eastAsia="Times New Roman" w:hAnsi="Times New Roman" w:cs="Times New Roman"/>
            <w:lang w:eastAsia="ru-RU"/>
          </w:rPr>
          <w:t>https://cctld.ru/domains/docs/</w:t>
        </w:r>
      </w:hyperlink>
      <w:r>
        <w:rPr>
          <w:rFonts w:ascii="Times New Roman" w:eastAsia="Times New Roman" w:hAnsi="Times New Roman" w:cs="Times New Roman"/>
          <w:lang w:eastAsia="ru-RU"/>
        </w:rPr>
        <w:t xml:space="preserve">), в частности </w:t>
      </w:r>
      <w:hyperlink r:id="rId9">
        <w:r w:rsidR="000B5B96">
          <w:rPr>
            <w:rFonts w:ascii="Times New Roman" w:hAnsi="Times New Roman" w:cs="Times New Roman"/>
          </w:rPr>
          <w:t>https://cctld.ru/files/pdf/docs/rules_ru-rf.pdf</w:t>
        </w:r>
      </w:hyperlink>
      <w:r>
        <w:rPr>
          <w:rFonts w:ascii="Times New Roman" w:eastAsia="Times New Roman" w:hAnsi="Times New Roman" w:cs="Times New Roman"/>
          <w:lang w:eastAsia="ru-RU"/>
        </w:rPr>
        <w:t>) и являются неотъемлемой частью Договора. В случае противоречия Правил Координационного центра иным условиям Договора действовать будут первые.</w:t>
      </w:r>
    </w:p>
    <w:p w:rsidR="000B5B96" w:rsidRDefault="00000000">
      <w:pPr>
        <w:numPr>
          <w:ilvl w:val="1"/>
          <w:numId w:val="6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предлагать Заказчику по своему усмотрению платные или бесплатные дополнительные услуги по уведомлению (например, посредством СМС). Заказчик осуществляет заказ (подключение) соответствующих услуг через клиентский раздел Сайта.</w:t>
      </w:r>
    </w:p>
    <w:p w:rsidR="000B5B96" w:rsidRDefault="00000000">
      <w:pPr>
        <w:numPr>
          <w:ilvl w:val="1"/>
          <w:numId w:val="64"/>
        </w:numPr>
        <w:spacing w:before="120" w:after="0" w:line="240" w:lineRule="auto"/>
        <w:jc w:val="both"/>
        <w:rPr>
          <w:rFonts w:ascii="Times New Roman" w:eastAsia="Times New Roman" w:hAnsi="Times New Roman" w:cs="Times New Roman"/>
          <w:lang w:eastAsia="ru-RU"/>
        </w:rPr>
      </w:pPr>
      <w:bookmarkStart w:id="3" w:name="_Ref272433406"/>
      <w:r>
        <w:rPr>
          <w:rFonts w:ascii="Times New Roman" w:eastAsia="Times New Roman" w:hAnsi="Times New Roman" w:cs="Times New Roman"/>
          <w:lang w:eastAsia="ru-RU"/>
        </w:rPr>
        <w:lastRenderedPageBreak/>
        <w:t xml:space="preserve">Заказчик вправе </w:t>
      </w:r>
      <w:bookmarkEnd w:id="3"/>
      <w:r>
        <w:rPr>
          <w:rFonts w:ascii="Times New Roman" w:eastAsia="Times New Roman" w:hAnsi="Times New Roman" w:cs="Times New Roman"/>
          <w:lang w:eastAsia="ru-RU"/>
        </w:rPr>
        <w:t>в порядке, определенном Регистратором на Сайте, получать бесплатные консультации, связанные с исполнением Договора, в том числе по услугам Регистратора.</w:t>
      </w:r>
    </w:p>
    <w:p w:rsidR="000B5B96" w:rsidRDefault="00000000">
      <w:pPr>
        <w:numPr>
          <w:ilvl w:val="1"/>
          <w:numId w:val="6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понимает и соглашается, что в целях избежания спорных ситуаций любое общение с Регистратором может фиксироваться последним (телефонные разговоры могут записываться, электронная переписка сохраняться и т.д.). Регистратор вправе использовать такие записи в целях исполнения Договора и других договоров между Сторонами, а также в качестве доказательств наличия тех или иных правоотношений между Сторонами или наличия состава гражданского, административного и/или уголовного правонарушения в действиях Заказчика.</w:t>
      </w:r>
    </w:p>
    <w:p w:rsidR="000B5B96" w:rsidRDefault="00000000">
      <w:pPr>
        <w:numPr>
          <w:ilvl w:val="1"/>
          <w:numId w:val="6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гарантирует, что предоставленные им сведения являются достоверными. Регистратор и Заказчик вправе инициировать процедуру идентификации Заказчика, порядок которой предусмотрен на Сайте по адресу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w:t>
      </w:r>
    </w:p>
    <w:p w:rsidR="000B5B96" w:rsidRDefault="00000000">
      <w:pPr>
        <w:numPr>
          <w:ilvl w:val="1"/>
          <w:numId w:val="6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при проверке данных Заказчика в случае наличия сомнений в их достоверности вправе требовать от Заказчика их уточнения и документального подтверждения. В таком случае Заказчик обязан в течение семи дней, с даты направления Регистратором соответствующего запроса, предоставить Регистратору на бумажном носителе нотариально заверенные копии подтверждающих документов или обычные копии, но с предъявлением в офисе Регистратора оригиналов. При невыполнении Заказчиком предусмотренного настоящим пунктом требования Регистратор вправе применять меры, предусмотренные Договором, в том числе, помимо прочего, Регистратор прекращает делегирование доменного имени и не исполняет заявки Заказчика в отношении доменного имени (передача прав, продление, смена регистратора и др.). По мотивированной просьбе Заказчика, Регистратор вправе установить дополнительный срок для предоставления подтверждающих документов.</w:t>
      </w:r>
    </w:p>
    <w:p w:rsidR="000B5B96" w:rsidRDefault="00000000">
      <w:pPr>
        <w:numPr>
          <w:ilvl w:val="1"/>
          <w:numId w:val="6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Передача прав на доменное имя, смена регистратора, изменение сведений об администраторе, делегирование доменного имени осуществляется в порядке, предусмотренном Договором и на Сайте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 Если клиентский раздел Сайта позволяет осуществлять какие-либо из указанных действий через него, Заказчик вправе воспользоваться соответствующим порядком.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указано в Договоре или на Сайте, Регистратор рассматривает заявки Заказчика в течение 3 рабочих дней.</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 любых произведенных Регистратором в отношении доменного имени изменениях по заявкам Заказчика последнему направляется уведомление по электронной почте в день осуществления изменения.</w:t>
      </w:r>
    </w:p>
    <w:p w:rsidR="000B5B96" w:rsidRDefault="00000000">
      <w:pPr>
        <w:numPr>
          <w:ilvl w:val="1"/>
          <w:numId w:val="6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уведомляет Заказчика о приближающемся окончании срока регистрации доменного имени в порядке, предусмотренном Договором, по электронной почте, а также иными способами, если Заказчик заказал дополнительное уведомление.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Кроме того, если иное не выбрано Заказчиком через клиентский раздел Сайта, Регистратор вправе дополнительно направлять уведомления в последний месяц срока регистрации (не более 10), а также в период преимущественного продления (не более 10).</w:t>
      </w:r>
    </w:p>
    <w:p w:rsidR="000B5B96" w:rsidRDefault="00000000">
      <w:pPr>
        <w:numPr>
          <w:ilvl w:val="1"/>
          <w:numId w:val="7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вручать или иным образом передавать Заказчику материальные ценности (призы, сувениры, подарки, подарочные сертификаты и др.). Заказчик вправе отказаться от их получения.</w:t>
      </w:r>
      <w:bookmarkStart w:id="4" w:name="_Ref247707190"/>
      <w:bookmarkEnd w:id="4"/>
    </w:p>
    <w:p w:rsidR="000B5B96" w:rsidRDefault="00000000">
      <w:pPr>
        <w:keepNext/>
        <w:numPr>
          <w:ilvl w:val="0"/>
          <w:numId w:val="7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ВОЗНАГРАЖДЕНИЕ И РАСЧЕТЫ</w:t>
      </w:r>
    </w:p>
    <w:p w:rsidR="000B5B96" w:rsidRDefault="00000000">
      <w:pPr>
        <w:numPr>
          <w:ilvl w:val="1"/>
          <w:numId w:val="7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 оказание Регистратором услуг по Договору Заказчик выплачивает вознаграждение в размере, определяемом Регистратором на Сайте по адресу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w:t>
      </w:r>
    </w:p>
    <w:p w:rsidR="000B5B96" w:rsidRDefault="00000000">
      <w:pPr>
        <w:numPr>
          <w:ilvl w:val="1"/>
          <w:numId w:val="73"/>
        </w:numPr>
        <w:spacing w:before="120" w:after="0" w:line="240" w:lineRule="auto"/>
        <w:jc w:val="both"/>
        <w:rPr>
          <w:rFonts w:ascii="Times New Roman" w:eastAsia="Times New Roman" w:hAnsi="Times New Roman" w:cs="Times New Roman"/>
          <w:lang w:eastAsia="ru-RU"/>
        </w:rPr>
      </w:pPr>
      <w:bookmarkStart w:id="5" w:name="_Ref303963301"/>
      <w:r>
        <w:rPr>
          <w:rFonts w:ascii="Times New Roman" w:eastAsia="Times New Roman" w:hAnsi="Times New Roman" w:cs="Times New Roman"/>
          <w:lang w:eastAsia="ru-RU"/>
        </w:rPr>
        <w:t>Стоимости годовой регистрации и продления доменного имени являются вознаграждением Регистратора за осуществление действий по внесению соответствующей записи о доменном имени в реестр доменных имен, включая сведения, необходимые для идентификации Заказчика и делегирования доменного имени. По этой причине отказ Заказчика от доменного имени (аннулирование регистрации по заявке), досрочное прекращение регистрации по иным основаниям не влекут возврат заплаченных Заказчиком средств ни в целом, ни в части.</w:t>
      </w:r>
      <w:bookmarkEnd w:id="5"/>
    </w:p>
    <w:p w:rsidR="000B5B96" w:rsidRDefault="00000000">
      <w:pPr>
        <w:numPr>
          <w:ilvl w:val="1"/>
          <w:numId w:val="7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выплачивается Заказчиком на основании счета, выставляемого Регистратором. Регистратор выставляет счет на основании заявки Заказчика на оказание той или иной услуги, направленной по форме, предусмотренной Регистратором для соответствующей услуги на Сайте. </w:t>
      </w:r>
    </w:p>
    <w:p w:rsidR="000B5B96" w:rsidRDefault="00000000">
      <w:pPr>
        <w:numPr>
          <w:ilvl w:val="1"/>
          <w:numId w:val="7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Стоимость услуг включает НДС по ставке, действующей на момент оказания услуги.</w:t>
      </w:r>
    </w:p>
    <w:p w:rsidR="000B5B96" w:rsidRDefault="00000000">
      <w:pPr>
        <w:numPr>
          <w:ilvl w:val="1"/>
          <w:numId w:val="7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Вне зависимости от способа оплаты, если иное прямо не указано Регистратором или не следует из существа способа оплаты, при оплате Заказчик обязан указывать то назначение платежа (примечание к </w:t>
      </w:r>
      <w:r>
        <w:rPr>
          <w:rFonts w:ascii="Times New Roman" w:eastAsia="Times New Roman" w:hAnsi="Times New Roman" w:cs="Times New Roman"/>
          <w:lang w:eastAsia="ru-RU"/>
        </w:rPr>
        <w:lastRenderedPageBreak/>
        <w:t>платежу), которое указано в счете, в том числе оно должно включать номер, присвоенный регистратором соответствующему заказу (заявке).</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несоблюдении указанного в настоящем пункте условия оплаты Регистратор вправе по своему усмотрению: а) вернуть полученные средства за удержанием расходов, связанных с возвратом, б) зачислить их на счет Заказчика в клиентском разделе в качестве аванса, не принимая их в счет оплаты какой-либо услуги по Договору. В этом случае Заказчик должен направить Регистратору уведомление с уточнением номера заказа (заявки), в счет которой предполагалась оплата.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перевод сделан не от имени Заказчика и назначение (примечание) платежа не полностью соответствует указанному Регистратором, то такой платеж считается невыясненным и не относящимся к Договору. </w:t>
      </w:r>
    </w:p>
    <w:p w:rsidR="000B5B96" w:rsidRDefault="00000000">
      <w:pPr>
        <w:numPr>
          <w:ilvl w:val="1"/>
          <w:numId w:val="7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Вознаграждение может быть выплачено Заказчиком в наличной форме в офисе Регистратора (адреса указаны на Сайте по адресу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 или в безналичной форме (банковский перевод с собственного счета Заказчика или без открытия банковского счета).</w:t>
      </w:r>
    </w:p>
    <w:p w:rsidR="000B5B96" w:rsidRDefault="00000000">
      <w:pPr>
        <w:numPr>
          <w:ilvl w:val="1"/>
          <w:numId w:val="7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Заказчик вправе выплатить вознаграждение иным способом (например, путем перевода электронных денег), если соответствующий способ и условия оплаты указаны на Сайте Регистратора. При оплате иным способом все связанные с соответствующим способом оплаты расходы также несет Заказчик. Иными словами, Регистратор должен получить сумму вознаграждения в полном объеме, если иное не указано на Сайте.</w:t>
      </w:r>
    </w:p>
    <w:p w:rsidR="000B5B96" w:rsidRDefault="00000000">
      <w:pPr>
        <w:numPr>
          <w:ilvl w:val="1"/>
          <w:numId w:val="7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выплачивается в рублях. Если Заказчик является иностранным лицом, то при согласии Регистратора оплата возможна в иной валюте.</w:t>
      </w:r>
    </w:p>
    <w:p w:rsidR="000B5B96" w:rsidRDefault="00000000">
      <w:pPr>
        <w:numPr>
          <w:ilvl w:val="1"/>
          <w:numId w:val="8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Вознаграждение по Договору (включая вознаграждение за дополнительные услуги) выплачивается Заказчиком на условиях стопроцентной предоплаты. После получения аванса Регистратор оказывает заказанную услугу.</w:t>
      </w:r>
    </w:p>
    <w:p w:rsidR="000B5B96" w:rsidRDefault="00000000">
      <w:pPr>
        <w:keepNext/>
        <w:numPr>
          <w:ilvl w:val="0"/>
          <w:numId w:val="8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ОТВЕТСТВЕННОСТЬ СТОРОН</w:t>
      </w:r>
    </w:p>
    <w:p w:rsidR="000B5B96" w:rsidRDefault="00000000">
      <w:pPr>
        <w:numPr>
          <w:ilvl w:val="1"/>
          <w:numId w:val="8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отвечает за нарушение Договора только при наличии вины.</w:t>
      </w:r>
      <w:bookmarkStart w:id="6" w:name="_Ref280301625"/>
      <w:bookmarkEnd w:id="6"/>
    </w:p>
    <w:p w:rsidR="000B5B96" w:rsidRDefault="00000000">
      <w:pPr>
        <w:numPr>
          <w:ilvl w:val="1"/>
          <w:numId w:val="8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прекратить делегирование доменного имени в случаях, предусмотренных Правилами Координационного центра.</w:t>
      </w:r>
    </w:p>
    <w:p w:rsidR="000B5B96" w:rsidRDefault="00000000">
      <w:pPr>
        <w:numPr>
          <w:ilvl w:val="1"/>
          <w:numId w:val="8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вправе применять иные меры ответственности, предусмотренные Договором.</w:t>
      </w:r>
    </w:p>
    <w:p w:rsidR="000B5B96" w:rsidRDefault="00000000">
      <w:pPr>
        <w:numPr>
          <w:ilvl w:val="1"/>
          <w:numId w:val="8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Стороны согласовали обязательный претензионный порядок. Претензия направляется в письменной форме. Лицо, направившее претензию, обязано иметь доказательства получения претензии адресатом. Неполучение или отказ от получения, в том числе в связи с неверными данными, считается получением. Ответ на претензию направляется в срок не более одного месяца.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Отсутствие ответа на претензию в указанный срок считается завершением претензионного порядка.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Если ответ на претензию был направлен в месячный срок, то Стороны должны урегулировать возникшее разногласие в течение не более пятнадцати дней с момента получения ответа на претензию. По истечении указанного срока, если иное не согласовано Сторонами, претензионный порядок считается завершенным.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Любая Сторона вправе в процессе урегулирования разногласия потребовать от другой Стороны собственноручного подписания занимаемой позиции, а равно претензии и/или ответа на нее. Требование должно быть исполнено в срок не более четырех рабочих дней. В случае невыполнения требования запросившая Сторона вправе считать претензионный порядок завершенным и подать исковое заявление в суд, однако нарушившая требования Сторона будет считаться нарушившей досудебный (претензионный) порядок рассмотрения спора.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Реализация прав на односторонний отказ от исполнения Договора, в том числе связанный с основаниями для аннулирования регистрации доменного имени, а также реализация мер, предусмотренных Договором, не предусматривают обращение к настоящему претензионному порядку (т.е. для применения мер ответственности по Договору в случае его нарушения не требуется предварительный претензионный порядок). Если Сторона, к которой применены меры ответственности или в отношении которой другая Сторона отказалась от исполнения Договора, не считает указанные действия правомерными, она обязана оформить свои претензии в порядке, предусмотренном настоящим пунктом. Претензия не отменяет и не приостанавливает принятые меры. </w:t>
      </w:r>
    </w:p>
    <w:p w:rsidR="000B5B96" w:rsidRDefault="00000000">
      <w:pPr>
        <w:numPr>
          <w:ilvl w:val="1"/>
          <w:numId w:val="8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Компетентным судом по рассмотрению споров, связанных с Договором, будет суд по месту регистрации Регистратора, определяемому на день подачи искового заявления.</w:t>
      </w:r>
    </w:p>
    <w:p w:rsidR="000B5B96" w:rsidRDefault="00000000">
      <w:pPr>
        <w:keepNext/>
        <w:numPr>
          <w:ilvl w:val="0"/>
          <w:numId w:val="87"/>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lastRenderedPageBreak/>
        <w:t>ИЗМЕНЕНИЕ И ПРЕКРАЩЕНИЕ ДОГОВОРА</w:t>
      </w:r>
    </w:p>
    <w:p w:rsidR="000B5B96" w:rsidRDefault="00000000">
      <w:pPr>
        <w:numPr>
          <w:ilvl w:val="1"/>
          <w:numId w:val="8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менять Договор в одностороннем порядке. Актуальная редакция Договора размещается на Сайте по адресу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 Регистратор будет уведомлять Заказчика об изменении Договора по электронной почте и/или через клиентский раздел Сайта (по выбору Регистратора) не позднее чем за 10 дней до вступления изменений в силу, если иной срок не предусмотрен Договором.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уведомляет Заказчика по электронной почте и/или через клиентский раздел Сайта (по выбору Регистратора) об изменении условий, включенных в Договор путем отсылки (например, касающихся оформления и направления заявок, размера вознаграждения, способов оплаты и др.) не позднее чем за 10 дней до вступления изменений в силу, за исключением изменений, вносимых в Правила Координационного центра (по ним Регистратор обязуется уведомлять в порядке, предусмотренном в абзаце первом настоящего пункта).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иное не оговорено в изменениях, они вступают в силу по истечении 10 дней после их принятия. Если промедление во вступлении в силу изменений Договора угрожает надежности и стабильности функционирования системы доменных имен (что определяется Регистратором), то принятые Регистратором изменения вступают в силу немедленно, о чем Заказчик уведомляется по электронной почте и через клиентский раздел Сайта, а также иным, дополнительным способом, если соответствующий способ уведомлений был заказан Заказчиком.</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 не согласен с изменениями, он вправе либо передать поддержку доменных имен другому регистратору в порядке, предусмотренном Договором (смена регистратора), либо отказаться от исполнения Договора в одностороннем порядке (что влечет, в том числе, аннулирование регистрации всех доменных имен, зарегистрированных по Договору).</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Заказчиком зарегистрировано несколько доменных имен, то изменения Договора распространяются на все его доменные имена.</w:t>
      </w:r>
    </w:p>
    <w:p w:rsidR="000B5B96" w:rsidRDefault="00000000">
      <w:pPr>
        <w:numPr>
          <w:ilvl w:val="1"/>
          <w:numId w:val="8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случаях, предусмотренных Договором (в том числе по основаниям, включенным в Договор путем отсылки), а также в случае виновных действий Заказчика, причиняющих вред Регистратору.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у Регистратора обслуживается несколько доменных имен, Заказчик вправе отказаться от исполнения Договора в одностороннем порядке частично – в отношении любого из таких доменных имен.</w:t>
      </w:r>
    </w:p>
    <w:p w:rsidR="000B5B96" w:rsidRDefault="00000000">
      <w:pPr>
        <w:numPr>
          <w:ilvl w:val="1"/>
          <w:numId w:val="9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Регистратор вправе отказаться от исполнения Договора в одностороннем порядке в случае, когда зарегистрированное по Договору доменное имя не могло бы быть зарегистрировано Заказчиком при обычном течении обстоятельств и при отсутствии нарушений законодательств со стороны Заказчика, Регистратора и/или третьих лиц (т.н. угон доменного имени, неправомерное использование данных предыдущего администратора доменного имени с целью аннулирования регистрации или передачи прав на доменное имя, технический сбой в реестре доменных имен, ошибочное и/или неправомерное аннулирование предыдущей регистрации доменного имени, другие случаи). </w:t>
      </w:r>
    </w:p>
    <w:p w:rsidR="000B5B96" w:rsidRDefault="00000000">
      <w:pPr>
        <w:pStyle w:val="af6"/>
        <w:widowControl w:val="0"/>
        <w:tabs>
          <w:tab w:val="left" w:pos="10366"/>
        </w:tabs>
        <w:spacing w:after="0" w:line="240" w:lineRule="auto"/>
        <w:ind w:left="360"/>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по Договору обслуживается несколько доменных имен, Регистратор вправе отказаться от исполнения Договора в одностороннем порядке частично – в отношении любого из таких доменных имен.</w:t>
      </w:r>
    </w:p>
    <w:p w:rsidR="000B5B96" w:rsidRDefault="000B5B96">
      <w:pPr>
        <w:spacing w:before="120" w:after="0" w:line="240" w:lineRule="auto"/>
        <w:jc w:val="both"/>
        <w:rPr>
          <w:rFonts w:ascii="Times New Roman" w:eastAsia="Times New Roman" w:hAnsi="Times New Roman" w:cs="Times New Roman"/>
          <w:lang w:eastAsia="ru-RU"/>
        </w:rPr>
      </w:pPr>
    </w:p>
    <w:p w:rsidR="000B5B96" w:rsidRDefault="00000000">
      <w:pPr>
        <w:keepNext/>
        <w:numPr>
          <w:ilvl w:val="0"/>
          <w:numId w:val="91"/>
        </w:numPr>
        <w:spacing w:before="400" w:after="280" w:line="240" w:lineRule="auto"/>
        <w:ind w:left="357" w:hanging="357"/>
        <w:jc w:val="both"/>
        <w:rPr>
          <w:rFonts w:ascii="Times New Roman" w:eastAsia="Times New Roman" w:hAnsi="Times New Roman" w:cs="Times New Roman"/>
          <w:b/>
          <w:spacing w:val="10"/>
          <w:lang w:eastAsia="ru-RU"/>
        </w:rPr>
      </w:pPr>
      <w:r>
        <w:rPr>
          <w:rFonts w:ascii="Times New Roman" w:eastAsia="Times New Roman" w:hAnsi="Times New Roman" w:cs="Times New Roman"/>
          <w:b/>
          <w:spacing w:val="10"/>
          <w:lang w:eastAsia="ru-RU"/>
        </w:rPr>
        <w:t>ЗАКЛЮЧИТЕЛЬНЫЕ ПОЛОЖЕНИЯ</w:t>
      </w:r>
    </w:p>
    <w:p w:rsidR="000B5B96" w:rsidRDefault="00000000">
      <w:pPr>
        <w:numPr>
          <w:ilvl w:val="1"/>
          <w:numId w:val="92"/>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Вне зависимости от того, используется в Договоре термин «доменное имя» или «доменные имена», имеются в виду все доменные имена, зарегистрированные Заказчиком через Регистратора, и на оказание услуг в отношении всех них распространяются условия Договора, если иное специально и прямо не оговорено Регистратором.</w:t>
      </w:r>
    </w:p>
    <w:p w:rsidR="000B5B96" w:rsidRDefault="00000000">
      <w:pPr>
        <w:numPr>
          <w:ilvl w:val="1"/>
          <w:numId w:val="93"/>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в отношении зарегистрированного доменного имени действует в течение оплаченного Заказчиком срока (п. </w:t>
      </w:r>
      <w:r>
        <w:rPr>
          <w:rFonts w:ascii="Times New Roman" w:eastAsia="Times New Roman" w:hAnsi="Times New Roman" w:cs="Times New Roman"/>
          <w:lang w:eastAsia="ru-RU"/>
        </w:rPr>
        <w:fldChar w:fldCharType="begin"/>
      </w:r>
      <w:r>
        <w:rPr>
          <w:rFonts w:ascii="Times New Roman" w:eastAsia="Times New Roman" w:hAnsi="Times New Roman" w:cs="Times New Roman"/>
          <w:lang w:eastAsia="ru-RU"/>
        </w:rPr>
        <w:instrText>REF _Ref303963301 \r \h</w:instrText>
      </w:r>
      <w:r>
        <w:rPr>
          <w:rFonts w:ascii="Times New Roman" w:eastAsia="Times New Roman" w:hAnsi="Times New Roman" w:cs="Times New Roman"/>
          <w:lang w:eastAsia="ru-RU"/>
        </w:rPr>
      </w:r>
      <w:r>
        <w:rPr>
          <w:rFonts w:ascii="Times New Roman" w:eastAsia="Times New Roman" w:hAnsi="Times New Roman" w:cs="Times New Roman"/>
          <w:lang w:eastAsia="ru-RU"/>
        </w:rPr>
        <w:fldChar w:fldCharType="separate"/>
      </w:r>
      <w:r>
        <w:rPr>
          <w:rFonts w:ascii="Times New Roman" w:eastAsia="Times New Roman" w:hAnsi="Times New Roman" w:cs="Times New Roman"/>
          <w:lang w:eastAsia="ru-RU"/>
        </w:rPr>
        <w:t>4.2.</w:t>
      </w:r>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xml:space="preserve"> Договора) и периода преимущественного продления, как он предусмотрен Договором. В соответствии с Договором Заказчик вправе продлить регистрацию доменного имени и, соответственно, срок действия Договора в отношении него. Регистратор не может продлить регистрацию доменного имени ранее чем за 60 (шестьдесят) календарных дней до окончания срока текущей регистрации.</w:t>
      </w:r>
    </w:p>
    <w:p w:rsidR="000B5B96" w:rsidRDefault="00000000">
      <w:pPr>
        <w:numPr>
          <w:ilvl w:val="1"/>
          <w:numId w:val="94"/>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Регистратор вправе направлять Заказчику по электронной почте сообщения рекламного характера, но только в отношении либо услуг самого Регистратора, либо услуг в отношении регистрации, поддержания доменных имен, создания сайтов, хостинг-услуг, рекламы в Интернете. Стороны исходят из того, что Регистратор будет стараться реализовывать данное право не чаще четырех раз в календарный месяц.</w:t>
      </w:r>
    </w:p>
    <w:p w:rsidR="000B5B96" w:rsidRDefault="00000000">
      <w:pPr>
        <w:numPr>
          <w:ilvl w:val="1"/>
          <w:numId w:val="95"/>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Стороны признают юридическую силу за электронными письмами – документами, направленными по электронной почте (</w:t>
      </w:r>
      <w:r>
        <w:rPr>
          <w:rFonts w:ascii="Times New Roman" w:eastAsia="Times New Roman" w:hAnsi="Times New Roman" w:cs="Times New Roman"/>
          <w:lang w:val="en-US" w:eastAsia="ru-RU"/>
        </w:rPr>
        <w:t>e</w:t>
      </w:r>
      <w:r>
        <w:rPr>
          <w:rFonts w:ascii="Times New Roman" w:eastAsia="Times New Roman" w:hAnsi="Times New Roman" w:cs="Times New Roman"/>
          <w:lang w:eastAsia="ru-RU"/>
        </w:rPr>
        <w:t>-</w:t>
      </w:r>
      <w:r>
        <w:rPr>
          <w:rFonts w:ascii="Times New Roman" w:eastAsia="Times New Roman" w:hAnsi="Times New Roman" w:cs="Times New Roman"/>
          <w:lang w:val="en-US" w:eastAsia="ru-RU"/>
        </w:rPr>
        <w:t>mail</w:t>
      </w:r>
      <w:r>
        <w:rPr>
          <w:rFonts w:ascii="Times New Roman" w:eastAsia="Times New Roman" w:hAnsi="Times New Roman" w:cs="Times New Roman"/>
          <w:lang w:eastAsia="ru-RU"/>
        </w:rPr>
        <w:t xml:space="preserve">), и признают их равнозначными документам на бумажных носителях, подписанным собственноручной подписью, т.к. только сами Стороны и уполномоченные ими лица имеют доступ к соответствующим средствам связи – адресам электронной почты. Доступ к электронной почте каждая Сторона осуществляет по паролю и обязуется сохранять его конфиденциальность. </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Со стороны Регистратора это адреса электронной почты, указанные на Сайте, включая клиентский раздел Сайта. Со стороны Заказчика это адреса электронной почты, указанные Заказчиком в любой предусмотренной Договором форме (при направлении заявки, по электронной почте, в клиентском разделе Сайта).</w:t>
      </w:r>
    </w:p>
    <w:p w:rsidR="000B5B96" w:rsidRDefault="00000000">
      <w:pPr>
        <w:widowControl w:val="0"/>
        <w:tabs>
          <w:tab w:val="left" w:pos="1036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тех случаях, когда предусмотрено оформление документов с собственноручной подписью (на бумаге), электронные письма не будут считаться надлежаще подписанными, если иное прямо не согласовано Сторонами или не оговорено Регистратором.</w:t>
      </w:r>
    </w:p>
    <w:p w:rsidR="000B5B96" w:rsidRDefault="00000000">
      <w:pPr>
        <w:numPr>
          <w:ilvl w:val="1"/>
          <w:numId w:val="96"/>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Стороны признают юридическую силу за направляемыми Сторонами через клиентский раздел Сайта документами (уведомлениями об изменении данных, Договора, заявками Заказчика и др.). Такие документы, подписанные простой электронной подписью (путем ввода логина и пароля), признаются равнозначными документам на бумажных носителях, подписанным собственноручной подписью соответствующей Стороны. Стороны обязуются сохранять конфиденциальность своих паролей.</w:t>
      </w:r>
    </w:p>
    <w:p w:rsidR="000B5B96" w:rsidRDefault="00000000">
      <w:pPr>
        <w:numPr>
          <w:ilvl w:val="1"/>
          <w:numId w:val="97"/>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Заказчик вправе получить экземпляр Договора, подписанный собственноручной подписью (бумажный вариант), на условиях и в порядке, предусмотренном на Сайте по адресу </w:t>
      </w:r>
      <w:r>
        <w:rPr>
          <w:rStyle w:val="-"/>
          <w:rFonts w:ascii="Times New Roman" w:eastAsia="Times New Roman" w:hAnsi="Times New Roman" w:cs="Times New Roman"/>
          <w:color w:val="auto"/>
          <w:u w:val="none"/>
          <w:lang w:eastAsia="ru-RU"/>
        </w:rPr>
        <w:t>https://registrarus.ru</w:t>
      </w:r>
      <w:r>
        <w:rPr>
          <w:rFonts w:ascii="Times New Roman" w:eastAsia="Times New Roman" w:hAnsi="Times New Roman" w:cs="Times New Roman"/>
          <w:lang w:eastAsia="ru-RU"/>
        </w:rPr>
        <w:t>.</w:t>
      </w:r>
    </w:p>
    <w:p w:rsidR="000B5B96" w:rsidRDefault="00000000">
      <w:pPr>
        <w:numPr>
          <w:ilvl w:val="1"/>
          <w:numId w:val="98"/>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Договор подписан Сторонами собственноручно в редакции актуальной на дату его оформления.</w:t>
      </w:r>
    </w:p>
    <w:p w:rsidR="000B5B96" w:rsidRDefault="00000000">
      <w:pPr>
        <w:numPr>
          <w:ilvl w:val="1"/>
          <w:numId w:val="99"/>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Применимым правом по Договору является право Российской Федерации.</w:t>
      </w:r>
    </w:p>
    <w:p w:rsidR="000B5B96" w:rsidRDefault="00000000">
      <w:pPr>
        <w:numPr>
          <w:ilvl w:val="1"/>
          <w:numId w:val="100"/>
        </w:numPr>
        <w:spacing w:before="120"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 Договору относятся также и все нормы, включенные в него путем отсылки, если иное прямо не оговорено.</w:t>
      </w:r>
    </w:p>
    <w:p w:rsidR="000B5B96" w:rsidRDefault="00000000">
      <w:pPr>
        <w:keepNext/>
        <w:numPr>
          <w:ilvl w:val="0"/>
          <w:numId w:val="101"/>
        </w:numPr>
        <w:spacing w:before="400" w:after="280" w:line="240" w:lineRule="auto"/>
        <w:ind w:left="357" w:hanging="357"/>
        <w:jc w:val="both"/>
        <w:rPr>
          <w:rFonts w:ascii="Times New Roman" w:eastAsia="Times New Roman" w:hAnsi="Times New Roman" w:cs="Times New Roman"/>
          <w:b/>
          <w:spacing w:val="10"/>
          <w:lang w:eastAsia="ru-RU"/>
        </w:rPr>
      </w:pPr>
      <w:bookmarkStart w:id="7" w:name="_Ref247642744"/>
      <w:r>
        <w:rPr>
          <w:rFonts w:ascii="Times New Roman" w:eastAsia="Times New Roman" w:hAnsi="Times New Roman" w:cs="Times New Roman"/>
          <w:b/>
          <w:spacing w:val="10"/>
          <w:lang w:eastAsia="ru-RU"/>
        </w:rPr>
        <w:t xml:space="preserve">АДРЕСА И РЕКВИЗИТЫ </w:t>
      </w:r>
      <w:bookmarkEnd w:id="7"/>
      <w:r>
        <w:rPr>
          <w:rFonts w:ascii="Times New Roman" w:eastAsia="Times New Roman" w:hAnsi="Times New Roman" w:cs="Times New Roman"/>
          <w:b/>
          <w:spacing w:val="10"/>
          <w:lang w:eastAsia="ru-RU"/>
        </w:rPr>
        <w:t>СТОРОН</w:t>
      </w:r>
    </w:p>
    <w:tbl>
      <w:tblPr>
        <w:tblW w:w="5000" w:type="pct"/>
        <w:tblLook w:val="01E0" w:firstRow="1" w:lastRow="1" w:firstColumn="1" w:lastColumn="1" w:noHBand="0" w:noVBand="0"/>
      </w:tblPr>
      <w:tblGrid>
        <w:gridCol w:w="5097"/>
        <w:gridCol w:w="5097"/>
      </w:tblGrid>
      <w:tr w:rsidR="000B5B96">
        <w:tc>
          <w:tcPr>
            <w:tcW w:w="5101"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rPr>
                <w:rFonts w:ascii="Times New Roman" w:eastAsia="Times New Roman" w:hAnsi="Times New Roman" w:cs="Times New Roman"/>
                <w:b/>
                <w:color w:val="000000"/>
                <w:lang w:eastAsia="ru-RU"/>
              </w:rPr>
            </w:pPr>
            <w:r>
              <w:rPr>
                <w:rFonts w:ascii="Times New Roman" w:eastAsia="Times New Roman" w:hAnsi="Times New Roman" w:cs="Times New Roman"/>
                <w:b/>
                <w:bCs/>
                <w:color w:val="000000"/>
                <w:lang w:val="en-US" w:eastAsia="ru-RU"/>
              </w:rPr>
              <w:t>ООО "Регистрарус"</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ОГРН </w:t>
            </w:r>
            <w:r>
              <w:rPr>
                <w:rFonts w:ascii="Times New Roman" w:eastAsia="Times New Roman" w:hAnsi="Times New Roman" w:cs="Times New Roman"/>
                <w:color w:val="000000"/>
                <w:lang w:val="en-US" w:eastAsia="ru-RU"/>
              </w:rPr>
              <w:t>1147746743088</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ИНН </w:t>
            </w:r>
            <w:r>
              <w:rPr>
                <w:rFonts w:ascii="Times New Roman" w:eastAsia="Times New Roman" w:hAnsi="Times New Roman" w:cs="Times New Roman"/>
                <w:color w:val="000000"/>
                <w:lang w:val="en-US" w:eastAsia="ru-RU"/>
              </w:rPr>
              <w:t>7705516943</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Адрес: </w:t>
            </w:r>
            <w:r>
              <w:rPr>
                <w:rFonts w:ascii="Times New Roman" w:eastAsia="Times New Roman" w:hAnsi="Times New Roman" w:cs="Times New Roman"/>
                <w:color w:val="000000"/>
                <w:lang w:val="en-US" w:eastAsia="ru-RU"/>
              </w:rPr>
              <w:t>115035, г. Москва, наб. Космодамианская, д. 4/22, корп. Б, этаж 1, пом. VIII, ком. 5, офис 72У</w:t>
            </w:r>
          </w:p>
          <w:p w:rsidR="000B5B96" w:rsidRDefault="00000000">
            <w:pPr>
              <w:spacing w:after="0"/>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Тел</w:t>
            </w:r>
            <w:r>
              <w:rPr>
                <w:rFonts w:ascii="Times New Roman" w:eastAsia="Times New Roman" w:hAnsi="Times New Roman" w:cs="Times New Roman"/>
                <w:color w:val="000000"/>
                <w:lang w:val="en-US" w:eastAsia="ru-RU"/>
              </w:rPr>
              <w:t xml:space="preserve">.: </w:t>
            </w:r>
            <w:r>
              <w:rPr>
                <w:rStyle w:val="js-phone-number"/>
                <w:rFonts w:ascii="Times New Roman" w:eastAsia="Times New Roman" w:hAnsi="Times New Roman" w:cs="Times New Roman"/>
                <w:color w:val="000000"/>
                <w:lang w:val="en-US" w:eastAsia="ru-RU"/>
              </w:rPr>
              <w:t>+7 (926) 232-12-09</w:t>
            </w:r>
          </w:p>
          <w:p w:rsidR="000B5B96" w:rsidRDefault="00000000">
            <w:pPr>
              <w:tabs>
                <w:tab w:val="left" w:pos="900"/>
              </w:tabs>
              <w:spacing w:after="0" w:line="240" w:lineRule="auto"/>
              <w:jc w:val="both"/>
            </w:pPr>
            <w:r>
              <w:rPr>
                <w:rFonts w:ascii="Times New Roman" w:eastAsia="Times New Roman" w:hAnsi="Times New Roman" w:cs="Times New Roman"/>
                <w:color w:val="000000"/>
                <w:lang w:val="en-US" w:eastAsia="ru-RU"/>
              </w:rPr>
              <w:t>E-mail: info@registrarus.ru</w:t>
            </w:r>
          </w:p>
        </w:tc>
        <w:tc>
          <w:tcPr>
            <w:tcW w:w="5102" w:type="dxa"/>
            <w:tcBorders>
              <w:top w:val="single" w:sz="4" w:space="0" w:color="000000"/>
              <w:left w:val="single" w:sz="4" w:space="0" w:color="000000"/>
              <w:right w:val="single" w:sz="4" w:space="0" w:color="000000"/>
            </w:tcBorders>
          </w:tcPr>
          <w:p w:rsidR="000B5B96" w:rsidRDefault="00000000">
            <w:pPr>
              <w:tabs>
                <w:tab w:val="left" w:pos="900"/>
              </w:tabs>
              <w:spacing w:after="0" w:line="240" w:lineRule="auto"/>
              <w:jc w:val="both"/>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Наименование</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ОГРН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ИНН</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Адрес:</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Тел.:</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val="en-US" w:eastAsia="ru-RU"/>
              </w:rPr>
              <w:t>E</w:t>
            </w: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val="en-US" w:eastAsia="ru-RU"/>
              </w:rPr>
              <w:t>mail</w:t>
            </w:r>
            <w:r>
              <w:rPr>
                <w:rFonts w:ascii="Times New Roman" w:eastAsia="Times New Roman" w:hAnsi="Times New Roman" w:cs="Times New Roman"/>
                <w:color w:val="000000"/>
                <w:lang w:eastAsia="ru-RU"/>
              </w:rPr>
              <w:t>:</w:t>
            </w:r>
          </w:p>
        </w:tc>
      </w:tr>
      <w:tr w:rsidR="000B5B96">
        <w:tc>
          <w:tcPr>
            <w:tcW w:w="5101"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Расчетный счет: 40702810738000096985</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Корреспондентский счет: 30101810400000000225</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БАНК: ПАО СБЕРБАНК</w:t>
            </w:r>
          </w:p>
          <w:p w:rsidR="000B5B96" w:rsidRDefault="00000000">
            <w:pPr>
              <w:tabs>
                <w:tab w:val="left" w:pos="900"/>
              </w:tabs>
              <w:spacing w:after="0" w:line="240" w:lineRule="auto"/>
            </w:pPr>
            <w:r>
              <w:rPr>
                <w:rFonts w:ascii="Times New Roman" w:eastAsia="Times New Roman" w:hAnsi="Times New Roman" w:cs="Times New Roman"/>
                <w:color w:val="000000"/>
                <w:lang w:val="ru" w:eastAsia="ru-RU"/>
              </w:rPr>
              <w:t>БИК: 044525225</w:t>
            </w:r>
          </w:p>
        </w:tc>
        <w:tc>
          <w:tcPr>
            <w:tcW w:w="5102" w:type="dxa"/>
            <w:tcBorders>
              <w:left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u w:val="single"/>
                <w:lang w:eastAsia="ru-RU"/>
              </w:rPr>
            </w:pPr>
          </w:p>
          <w:p w:rsidR="000B5B96" w:rsidRDefault="00000000">
            <w:pPr>
              <w:tabs>
                <w:tab w:val="left" w:pos="900"/>
              </w:tabs>
              <w:spacing w:after="0" w:line="240" w:lineRule="auto"/>
              <w:jc w:val="both"/>
              <w:rPr>
                <w:rFonts w:ascii="Times New Roman" w:eastAsia="Times New Roman" w:hAnsi="Times New Roman" w:cs="Times New Roman"/>
                <w:color w:val="000000"/>
                <w:u w:val="single"/>
                <w:lang w:eastAsia="ru-RU"/>
              </w:rPr>
            </w:pPr>
            <w:r>
              <w:rPr>
                <w:rFonts w:ascii="Times New Roman" w:eastAsia="Times New Roman" w:hAnsi="Times New Roman" w:cs="Times New Roman"/>
                <w:color w:val="000000"/>
                <w:u w:val="single"/>
                <w:lang w:eastAsia="ru-RU"/>
              </w:rPr>
              <w:t>Банковские реквизиты:</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Расчетный счет:</w:t>
            </w:r>
          </w:p>
          <w:p w:rsidR="000B5B96" w:rsidRDefault="00000000">
            <w:pPr>
              <w:tabs>
                <w:tab w:val="left" w:pos="900"/>
              </w:tabs>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Корреспондентский счет:</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БАНК:</w:t>
            </w:r>
          </w:p>
          <w:p w:rsidR="000B5B96" w:rsidRDefault="00000000">
            <w:pPr>
              <w:tabs>
                <w:tab w:val="left" w:pos="900"/>
              </w:tabs>
              <w:spacing w:after="0" w:line="240" w:lineRule="auto"/>
              <w:jc w:val="both"/>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БИК:</w:t>
            </w:r>
          </w:p>
        </w:tc>
      </w:tr>
      <w:tr w:rsidR="000B5B96">
        <w:tc>
          <w:tcPr>
            <w:tcW w:w="5101"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color w:val="000000"/>
                <w:lang w:eastAsia="ru-RU"/>
              </w:rPr>
            </w:pPr>
          </w:p>
        </w:tc>
        <w:tc>
          <w:tcPr>
            <w:tcW w:w="5102" w:type="dxa"/>
            <w:tcBorders>
              <w:left w:val="single" w:sz="4" w:space="0" w:color="000000"/>
              <w:bottom w:val="single" w:sz="4" w:space="0" w:color="000000"/>
              <w:right w:val="single" w:sz="4" w:space="0" w:color="000000"/>
            </w:tcBorders>
          </w:tcPr>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B5B96">
            <w:pPr>
              <w:tabs>
                <w:tab w:val="left" w:pos="900"/>
              </w:tabs>
              <w:spacing w:after="0" w:line="240" w:lineRule="auto"/>
              <w:jc w:val="both"/>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(подпись)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w:t>
            </w:r>
          </w:p>
          <w:p w:rsidR="000B5B96" w:rsidRDefault="00000000">
            <w:pPr>
              <w:tabs>
                <w:tab w:val="left" w:pos="900"/>
              </w:tabs>
              <w:spacing w:after="0" w:line="240" w:lineRule="auto"/>
              <w:jc w:val="center"/>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(должность)</w:t>
            </w:r>
          </w:p>
          <w:p w:rsidR="000B5B96" w:rsidRDefault="000B5B96">
            <w:pPr>
              <w:tabs>
                <w:tab w:val="left" w:pos="900"/>
              </w:tabs>
              <w:spacing w:after="0" w:line="240" w:lineRule="auto"/>
              <w:jc w:val="center"/>
              <w:rPr>
                <w:rFonts w:ascii="Times New Roman" w:eastAsia="Times New Roman" w:hAnsi="Times New Roman" w:cs="Times New Roman"/>
                <w:color w:val="000000"/>
                <w:lang w:eastAsia="ru-RU"/>
              </w:rPr>
            </w:pPr>
          </w:p>
          <w:p w:rsidR="000B5B96" w:rsidRDefault="00000000">
            <w:pPr>
              <w:tabs>
                <w:tab w:val="left" w:pos="900"/>
              </w:tabs>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/_____________________________________________/</w:t>
            </w:r>
          </w:p>
          <w:p w:rsidR="000B5B96" w:rsidRDefault="00000000">
            <w:pPr>
              <w:tabs>
                <w:tab w:val="left" w:pos="900"/>
              </w:tabs>
              <w:spacing w:after="0" w:line="240" w:lineRule="auto"/>
              <w:jc w:val="both"/>
              <w:rPr>
                <w:rFonts w:ascii="Times New Roman" w:eastAsia="Times New Roman" w:hAnsi="Times New Roman" w:cs="Times New Roman"/>
                <w:i/>
                <w:color w:val="000000"/>
                <w:lang w:eastAsia="ru-RU"/>
              </w:rPr>
            </w:pPr>
            <w:r>
              <w:rPr>
                <w:rFonts w:ascii="Times New Roman" w:eastAsia="Times New Roman" w:hAnsi="Times New Roman" w:cs="Times New Roman"/>
                <w:i/>
                <w:color w:val="000000"/>
                <w:lang w:eastAsia="ru-RU"/>
              </w:rPr>
              <w:t xml:space="preserve"> (расшифровка ФИО)                                       МП</w:t>
            </w:r>
          </w:p>
          <w:p w:rsidR="000B5B96" w:rsidRDefault="000B5B96">
            <w:pPr>
              <w:tabs>
                <w:tab w:val="left" w:pos="900"/>
              </w:tabs>
              <w:spacing w:after="0" w:line="240" w:lineRule="auto"/>
              <w:jc w:val="both"/>
              <w:rPr>
                <w:rFonts w:ascii="Times New Roman" w:eastAsia="Times New Roman" w:hAnsi="Times New Roman" w:cs="Times New Roman"/>
                <w:b/>
                <w:bCs/>
                <w:color w:val="000000"/>
                <w:lang w:eastAsia="ru-RU"/>
              </w:rPr>
            </w:pPr>
          </w:p>
        </w:tc>
      </w:tr>
    </w:tbl>
    <w:p w:rsidR="000B5B96" w:rsidRDefault="000B5B96">
      <w:pPr>
        <w:pStyle w:val="af6"/>
        <w:spacing w:after="0" w:line="240" w:lineRule="auto"/>
        <w:ind w:left="360"/>
        <w:rPr>
          <w:rFonts w:ascii="Times New Roman" w:eastAsia="Times New Roman" w:hAnsi="Times New Roman" w:cs="Times New Roman"/>
          <w:sz w:val="24"/>
          <w:szCs w:val="24"/>
          <w:lang w:eastAsia="ru-RU"/>
        </w:rPr>
      </w:pPr>
    </w:p>
    <w:sectPr w:rsidR="000B5B96">
      <w:footerReference w:type="default" r:id="rId10"/>
      <w:pgSz w:w="11906" w:h="16838"/>
      <w:pgMar w:top="567" w:right="851" w:bottom="397" w:left="851" w:header="0" w:footer="284"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F56" w:rsidRDefault="00FF0F56">
      <w:pPr>
        <w:spacing w:after="0" w:line="240" w:lineRule="auto"/>
      </w:pPr>
      <w:r>
        <w:separator/>
      </w:r>
    </w:p>
  </w:endnote>
  <w:endnote w:type="continuationSeparator" w:id="0">
    <w:p w:rsidR="00FF0F56" w:rsidRDefault="00FF0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50" w:type="pct"/>
      <w:tblLook w:val="01E0" w:firstRow="1" w:lastRow="1" w:firstColumn="1" w:lastColumn="1" w:noHBand="0" w:noVBand="0"/>
    </w:tblPr>
    <w:tblGrid>
      <w:gridCol w:w="4352"/>
      <w:gridCol w:w="4085"/>
      <w:gridCol w:w="1665"/>
    </w:tblGrid>
    <w:tr w:rsidR="000B5B96">
      <w:tc>
        <w:tcPr>
          <w:tcW w:w="4351" w:type="dxa"/>
        </w:tcPr>
        <w:p w:rsidR="000B5B96" w:rsidRDefault="000B5B96">
          <w:pPr>
            <w:pStyle w:val="af2"/>
            <w:rPr>
              <w:i/>
              <w:sz w:val="20"/>
              <w:szCs w:val="20"/>
            </w:rPr>
          </w:pPr>
        </w:p>
      </w:tc>
      <w:tc>
        <w:tcPr>
          <w:tcW w:w="4085" w:type="dxa"/>
        </w:tcPr>
        <w:p w:rsidR="000B5B96" w:rsidRDefault="000B5B96">
          <w:pPr>
            <w:pStyle w:val="af2"/>
            <w:rPr>
              <w:i/>
              <w:sz w:val="20"/>
              <w:szCs w:val="20"/>
              <w:lang w:val="en-GB"/>
            </w:rPr>
          </w:pPr>
        </w:p>
      </w:tc>
      <w:tc>
        <w:tcPr>
          <w:tcW w:w="1665" w:type="dxa"/>
          <w:vAlign w:val="center"/>
        </w:tcPr>
        <w:p w:rsidR="000B5B96" w:rsidRDefault="00000000">
          <w:pPr>
            <w:pStyle w:val="af2"/>
            <w:jc w:val="right"/>
            <w:rPr>
              <w:i/>
              <w:sz w:val="20"/>
              <w:szCs w:val="20"/>
              <w:lang w:val="en-GB"/>
            </w:rPr>
          </w:pPr>
          <w:r>
            <w:rPr>
              <w:i/>
              <w:sz w:val="20"/>
              <w:szCs w:val="20"/>
              <w:lang w:val="en-GB"/>
            </w:rPr>
            <w:t xml:space="preserve">стр. </w:t>
          </w:r>
          <w:r>
            <w:rPr>
              <w:sz w:val="20"/>
              <w:szCs w:val="20"/>
            </w:rPr>
            <w:fldChar w:fldCharType="begin"/>
          </w:r>
          <w:r>
            <w:rPr>
              <w:sz w:val="20"/>
              <w:szCs w:val="20"/>
            </w:rPr>
            <w:instrText>PAGE</w:instrText>
          </w:r>
          <w:r>
            <w:rPr>
              <w:sz w:val="20"/>
              <w:szCs w:val="20"/>
            </w:rPr>
            <w:fldChar w:fldCharType="separate"/>
          </w:r>
          <w:r>
            <w:rPr>
              <w:sz w:val="20"/>
              <w:szCs w:val="20"/>
            </w:rPr>
            <w:t>5</w:t>
          </w:r>
          <w:r>
            <w:rPr>
              <w:sz w:val="20"/>
              <w:szCs w:val="20"/>
            </w:rPr>
            <w:fldChar w:fldCharType="end"/>
          </w:r>
          <w:r>
            <w:rPr>
              <w:sz w:val="20"/>
              <w:szCs w:val="20"/>
              <w:lang w:val="en-US"/>
            </w:rPr>
            <w:t xml:space="preserve"> </w:t>
          </w:r>
          <w:r>
            <w:rPr>
              <w:i/>
              <w:sz w:val="20"/>
              <w:szCs w:val="20"/>
              <w:lang w:val="en-GB"/>
            </w:rPr>
            <w:t xml:space="preserve">из </w:t>
          </w:r>
          <w:r>
            <w:fldChar w:fldCharType="begin"/>
          </w:r>
          <w:r>
            <w:rPr>
              <w:i/>
              <w:sz w:val="20"/>
              <w:szCs w:val="20"/>
              <w:lang w:val="en-GB"/>
            </w:rPr>
            <w:instrText>SECTIONPAGES</w:instrText>
          </w:r>
          <w:r>
            <w:rPr>
              <w:i/>
              <w:sz w:val="20"/>
              <w:szCs w:val="20"/>
              <w:lang w:val="en-GB"/>
            </w:rPr>
            <w:fldChar w:fldCharType="separate"/>
          </w:r>
          <w:r w:rsidR="001B36D1">
            <w:rPr>
              <w:i/>
              <w:noProof/>
              <w:sz w:val="20"/>
              <w:szCs w:val="20"/>
              <w:lang w:val="en-GB"/>
            </w:rPr>
            <w:t>5</w:t>
          </w:r>
          <w:r>
            <w:rPr>
              <w:i/>
              <w:sz w:val="20"/>
              <w:szCs w:val="20"/>
              <w:lang w:val="en-GB"/>
            </w:rPr>
            <w:fldChar w:fldCharType="end"/>
          </w:r>
        </w:p>
      </w:tc>
    </w:tr>
  </w:tbl>
  <w:p w:rsidR="000B5B96" w:rsidRDefault="000B5B9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F56" w:rsidRDefault="00FF0F56">
      <w:pPr>
        <w:spacing w:after="0" w:line="240" w:lineRule="auto"/>
      </w:pPr>
      <w:r>
        <w:separator/>
      </w:r>
    </w:p>
  </w:footnote>
  <w:footnote w:type="continuationSeparator" w:id="0">
    <w:p w:rsidR="00FF0F56" w:rsidRDefault="00FF0F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1728"/>
    <w:multiLevelType w:val="multilevel"/>
    <w:tmpl w:val="02B416F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56A5383"/>
    <w:multiLevelType w:val="multilevel"/>
    <w:tmpl w:val="086A10C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6B208E9"/>
    <w:multiLevelType w:val="multilevel"/>
    <w:tmpl w:val="F4621A4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89B52DE"/>
    <w:multiLevelType w:val="multilevel"/>
    <w:tmpl w:val="978A10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A2C5E2B"/>
    <w:multiLevelType w:val="multilevel"/>
    <w:tmpl w:val="BDE8F9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C694CF0"/>
    <w:multiLevelType w:val="multilevel"/>
    <w:tmpl w:val="D294FC4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81665E"/>
    <w:multiLevelType w:val="multilevel"/>
    <w:tmpl w:val="D9BE09D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CAC5D01"/>
    <w:multiLevelType w:val="multilevel"/>
    <w:tmpl w:val="52A2622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0CAF350B"/>
    <w:multiLevelType w:val="multilevel"/>
    <w:tmpl w:val="57B647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D3F52A3"/>
    <w:multiLevelType w:val="multilevel"/>
    <w:tmpl w:val="FB0ED2A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0F364812"/>
    <w:multiLevelType w:val="multilevel"/>
    <w:tmpl w:val="3D6CB84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59412EC"/>
    <w:multiLevelType w:val="multilevel"/>
    <w:tmpl w:val="4F18B66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15A35391"/>
    <w:multiLevelType w:val="multilevel"/>
    <w:tmpl w:val="77F4720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6FD1C9C"/>
    <w:multiLevelType w:val="multilevel"/>
    <w:tmpl w:val="66B256C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AB2E6E"/>
    <w:multiLevelType w:val="multilevel"/>
    <w:tmpl w:val="CF94FE0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1CDF4CF7"/>
    <w:multiLevelType w:val="multilevel"/>
    <w:tmpl w:val="BA8616D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251A0CC6"/>
    <w:multiLevelType w:val="multilevel"/>
    <w:tmpl w:val="5A500DC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28C24AB1"/>
    <w:multiLevelType w:val="multilevel"/>
    <w:tmpl w:val="6C161F1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A98465E"/>
    <w:multiLevelType w:val="multilevel"/>
    <w:tmpl w:val="99C0E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C3A6429"/>
    <w:multiLevelType w:val="multilevel"/>
    <w:tmpl w:val="99862B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E413D30"/>
    <w:multiLevelType w:val="multilevel"/>
    <w:tmpl w:val="18363E9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E941BDD"/>
    <w:multiLevelType w:val="multilevel"/>
    <w:tmpl w:val="21B81A9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12F1B20"/>
    <w:multiLevelType w:val="multilevel"/>
    <w:tmpl w:val="9C36558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33DA72C8"/>
    <w:multiLevelType w:val="multilevel"/>
    <w:tmpl w:val="7F74F8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352D4EB0"/>
    <w:multiLevelType w:val="multilevel"/>
    <w:tmpl w:val="E50807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A592ECB"/>
    <w:multiLevelType w:val="multilevel"/>
    <w:tmpl w:val="DA267FE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3CB06F39"/>
    <w:multiLevelType w:val="multilevel"/>
    <w:tmpl w:val="4810ED4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841246F"/>
    <w:multiLevelType w:val="multilevel"/>
    <w:tmpl w:val="B9B869E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49C30E61"/>
    <w:multiLevelType w:val="multilevel"/>
    <w:tmpl w:val="8C4A647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49C5546E"/>
    <w:multiLevelType w:val="multilevel"/>
    <w:tmpl w:val="981CF30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B3F6261"/>
    <w:multiLevelType w:val="multilevel"/>
    <w:tmpl w:val="ED764A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F192DD3"/>
    <w:multiLevelType w:val="multilevel"/>
    <w:tmpl w:val="68DE8EB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2D215F6"/>
    <w:multiLevelType w:val="multilevel"/>
    <w:tmpl w:val="88906C8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70A6A3E"/>
    <w:multiLevelType w:val="multilevel"/>
    <w:tmpl w:val="3A2641E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829604A"/>
    <w:multiLevelType w:val="multilevel"/>
    <w:tmpl w:val="91EEC1E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58421892"/>
    <w:multiLevelType w:val="multilevel"/>
    <w:tmpl w:val="978086A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58B5649B"/>
    <w:multiLevelType w:val="multilevel"/>
    <w:tmpl w:val="9048BAC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A6B75BA"/>
    <w:multiLevelType w:val="multilevel"/>
    <w:tmpl w:val="57AE2F7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B5042CA"/>
    <w:multiLevelType w:val="multilevel"/>
    <w:tmpl w:val="049672A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15:restartNumberingAfterBreak="0">
    <w:nsid w:val="5D3B6F16"/>
    <w:multiLevelType w:val="multilevel"/>
    <w:tmpl w:val="BE3C770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60904ED8"/>
    <w:multiLevelType w:val="multilevel"/>
    <w:tmpl w:val="EAF2C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4305678"/>
    <w:multiLevelType w:val="multilevel"/>
    <w:tmpl w:val="10B66986"/>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6BC0596"/>
    <w:multiLevelType w:val="multilevel"/>
    <w:tmpl w:val="DA7C498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D5F14C1"/>
    <w:multiLevelType w:val="multilevel"/>
    <w:tmpl w:val="BCD252A8"/>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F640F75"/>
    <w:multiLevelType w:val="multilevel"/>
    <w:tmpl w:val="76A6629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0983500"/>
    <w:multiLevelType w:val="multilevel"/>
    <w:tmpl w:val="1100B2CC"/>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771B07A7"/>
    <w:multiLevelType w:val="multilevel"/>
    <w:tmpl w:val="69E03852"/>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7760682C"/>
    <w:multiLevelType w:val="multilevel"/>
    <w:tmpl w:val="4A561C4A"/>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8" w15:restartNumberingAfterBreak="0">
    <w:nsid w:val="789F45E1"/>
    <w:multiLevelType w:val="multilevel"/>
    <w:tmpl w:val="F1A25E2E"/>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9C42386"/>
    <w:multiLevelType w:val="multilevel"/>
    <w:tmpl w:val="F0E05924"/>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0" w15:restartNumberingAfterBreak="0">
    <w:nsid w:val="7BA70038"/>
    <w:multiLevelType w:val="multilevel"/>
    <w:tmpl w:val="1B562150"/>
    <w:lvl w:ilvl="0">
      <w:start w:val="1"/>
      <w:numFmt w:val="decimal"/>
      <w:lvlText w:val="%1."/>
      <w:lvlJc w:val="left"/>
      <w:pPr>
        <w:tabs>
          <w:tab w:val="num" w:pos="360"/>
        </w:tabs>
        <w:ind w:left="360" w:hanging="360"/>
      </w:pPr>
      <w:rPr>
        <w:rFonts w:cs="Times New Roman"/>
        <w:b/>
        <w:i w:val="0"/>
        <w:sz w:val="24"/>
        <w:szCs w:val="24"/>
      </w:rPr>
    </w:lvl>
    <w:lvl w:ilvl="1">
      <w:start w:val="1"/>
      <w:numFmt w:val="decimal"/>
      <w:lvlText w:val="%1.%2."/>
      <w:lvlJc w:val="left"/>
      <w:pPr>
        <w:tabs>
          <w:tab w:val="num" w:pos="567"/>
        </w:tabs>
        <w:ind w:left="0" w:firstLine="0"/>
      </w:pPr>
      <w:rPr>
        <w:b/>
      </w:rPr>
    </w:lvl>
    <w:lvl w:ilvl="2">
      <w:start w:val="1"/>
      <w:numFmt w:val="decimal"/>
      <w:lvlText w:val="%1.%2.%3."/>
      <w:lvlJc w:val="left"/>
      <w:pPr>
        <w:tabs>
          <w:tab w:val="num" w:pos="567"/>
        </w:tabs>
        <w:ind w:left="0" w:firstLine="0"/>
      </w:pPr>
      <w:rPr>
        <w:b/>
      </w:rPr>
    </w:lvl>
    <w:lvl w:ilvl="3">
      <w:start w:val="1"/>
      <w:numFmt w:val="decimal"/>
      <w:lvlText w:val="%1.%2.%3.%4."/>
      <w:lvlJc w:val="left"/>
      <w:pPr>
        <w:tabs>
          <w:tab w:val="num" w:pos="1134"/>
        </w:tabs>
        <w:ind w:left="0" w:firstLine="0"/>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684239960">
    <w:abstractNumId w:val="50"/>
  </w:num>
  <w:num w:numId="2" w16cid:durableId="429548306">
    <w:abstractNumId w:val="21"/>
  </w:num>
  <w:num w:numId="3" w16cid:durableId="1178957414">
    <w:abstractNumId w:val="10"/>
  </w:num>
  <w:num w:numId="4" w16cid:durableId="1448355294">
    <w:abstractNumId w:val="43"/>
  </w:num>
  <w:num w:numId="5" w16cid:durableId="1379167076">
    <w:abstractNumId w:val="11"/>
  </w:num>
  <w:num w:numId="6" w16cid:durableId="535581810">
    <w:abstractNumId w:val="26"/>
  </w:num>
  <w:num w:numId="7" w16cid:durableId="333921501">
    <w:abstractNumId w:val="9"/>
  </w:num>
  <w:num w:numId="8" w16cid:durableId="1676034622">
    <w:abstractNumId w:val="16"/>
  </w:num>
  <w:num w:numId="9" w16cid:durableId="1428192551">
    <w:abstractNumId w:val="30"/>
  </w:num>
  <w:num w:numId="10" w16cid:durableId="1668677893">
    <w:abstractNumId w:val="38"/>
  </w:num>
  <w:num w:numId="11" w16cid:durableId="767386115">
    <w:abstractNumId w:val="18"/>
  </w:num>
  <w:num w:numId="12" w16cid:durableId="1619025354">
    <w:abstractNumId w:val="46"/>
  </w:num>
  <w:num w:numId="13" w16cid:durableId="1950354097">
    <w:abstractNumId w:val="5"/>
  </w:num>
  <w:num w:numId="14" w16cid:durableId="1375233394">
    <w:abstractNumId w:val="37"/>
  </w:num>
  <w:num w:numId="15" w16cid:durableId="1709645549">
    <w:abstractNumId w:val="31"/>
  </w:num>
  <w:num w:numId="16" w16cid:durableId="1494641923">
    <w:abstractNumId w:val="49"/>
  </w:num>
  <w:num w:numId="17" w16cid:durableId="1578708469">
    <w:abstractNumId w:val="23"/>
  </w:num>
  <w:num w:numId="18" w16cid:durableId="58599175">
    <w:abstractNumId w:val="45"/>
  </w:num>
  <w:num w:numId="19" w16cid:durableId="288626962">
    <w:abstractNumId w:val="47"/>
  </w:num>
  <w:num w:numId="20" w16cid:durableId="2133862217">
    <w:abstractNumId w:val="44"/>
  </w:num>
  <w:num w:numId="21" w16cid:durableId="21054679">
    <w:abstractNumId w:val="1"/>
  </w:num>
  <w:num w:numId="22" w16cid:durableId="784811977">
    <w:abstractNumId w:val="4"/>
  </w:num>
  <w:num w:numId="23" w16cid:durableId="59252655">
    <w:abstractNumId w:val="33"/>
  </w:num>
  <w:num w:numId="24" w16cid:durableId="826899572">
    <w:abstractNumId w:val="27"/>
  </w:num>
  <w:num w:numId="25" w16cid:durableId="1365986102">
    <w:abstractNumId w:val="12"/>
  </w:num>
  <w:num w:numId="26" w16cid:durableId="1684360504">
    <w:abstractNumId w:val="20"/>
  </w:num>
  <w:num w:numId="27" w16cid:durableId="582757551">
    <w:abstractNumId w:val="29"/>
  </w:num>
  <w:num w:numId="28" w16cid:durableId="1764447342">
    <w:abstractNumId w:val="35"/>
  </w:num>
  <w:num w:numId="29" w16cid:durableId="899754515">
    <w:abstractNumId w:val="7"/>
  </w:num>
  <w:num w:numId="30" w16cid:durableId="1460420591">
    <w:abstractNumId w:val="39"/>
  </w:num>
  <w:num w:numId="31" w16cid:durableId="2114665858">
    <w:abstractNumId w:val="24"/>
  </w:num>
  <w:num w:numId="32" w16cid:durableId="1807504525">
    <w:abstractNumId w:val="13"/>
  </w:num>
  <w:num w:numId="33" w16cid:durableId="1091901158">
    <w:abstractNumId w:val="17"/>
  </w:num>
  <w:num w:numId="34" w16cid:durableId="1760132095">
    <w:abstractNumId w:val="34"/>
  </w:num>
  <w:num w:numId="35" w16cid:durableId="1035541778">
    <w:abstractNumId w:val="22"/>
  </w:num>
  <w:num w:numId="36" w16cid:durableId="765224082">
    <w:abstractNumId w:val="8"/>
  </w:num>
  <w:num w:numId="37" w16cid:durableId="1877159833">
    <w:abstractNumId w:val="40"/>
  </w:num>
  <w:num w:numId="38" w16cid:durableId="105934378">
    <w:abstractNumId w:val="14"/>
  </w:num>
  <w:num w:numId="39" w16cid:durableId="222955925">
    <w:abstractNumId w:val="28"/>
  </w:num>
  <w:num w:numId="40" w16cid:durableId="1484464440">
    <w:abstractNumId w:val="42"/>
  </w:num>
  <w:num w:numId="41" w16cid:durableId="1734235126">
    <w:abstractNumId w:val="6"/>
  </w:num>
  <w:num w:numId="42" w16cid:durableId="1277716417">
    <w:abstractNumId w:val="48"/>
  </w:num>
  <w:num w:numId="43" w16cid:durableId="1709054">
    <w:abstractNumId w:val="32"/>
  </w:num>
  <w:num w:numId="44" w16cid:durableId="1419252794">
    <w:abstractNumId w:val="0"/>
  </w:num>
  <w:num w:numId="45" w16cid:durableId="668866959">
    <w:abstractNumId w:val="3"/>
  </w:num>
  <w:num w:numId="46" w16cid:durableId="461774931">
    <w:abstractNumId w:val="15"/>
  </w:num>
  <w:num w:numId="47" w16cid:durableId="2121954488">
    <w:abstractNumId w:val="25"/>
  </w:num>
  <w:num w:numId="48" w16cid:durableId="571476692">
    <w:abstractNumId w:val="41"/>
  </w:num>
  <w:num w:numId="49" w16cid:durableId="422460039">
    <w:abstractNumId w:val="36"/>
  </w:num>
  <w:num w:numId="50" w16cid:durableId="399521839">
    <w:abstractNumId w:val="19"/>
  </w:num>
  <w:num w:numId="51" w16cid:durableId="104006816">
    <w:abstractNumId w:val="2"/>
  </w:num>
  <w:num w:numId="52" w16cid:durableId="676660893">
    <w:abstractNumId w:val="50"/>
    <w:lvlOverride w:ilvl="0">
      <w:startOverride w:val="1"/>
    </w:lvlOverride>
  </w:num>
  <w:num w:numId="53" w16cid:durableId="1014067967">
    <w:abstractNumId w:val="50"/>
  </w:num>
  <w:num w:numId="54" w16cid:durableId="1327788313">
    <w:abstractNumId w:val="50"/>
  </w:num>
  <w:num w:numId="55" w16cid:durableId="1769159454">
    <w:abstractNumId w:val="50"/>
  </w:num>
  <w:num w:numId="56" w16cid:durableId="781387892">
    <w:abstractNumId w:val="50"/>
  </w:num>
  <w:num w:numId="57" w16cid:durableId="1479493962">
    <w:abstractNumId w:val="50"/>
  </w:num>
  <w:num w:numId="58" w16cid:durableId="980499410">
    <w:abstractNumId w:val="50"/>
  </w:num>
  <w:num w:numId="59" w16cid:durableId="793518884">
    <w:abstractNumId w:val="50"/>
  </w:num>
  <w:num w:numId="60" w16cid:durableId="655649046">
    <w:abstractNumId w:val="50"/>
  </w:num>
  <w:num w:numId="61" w16cid:durableId="1233347186">
    <w:abstractNumId w:val="50"/>
  </w:num>
  <w:num w:numId="62" w16cid:durableId="498741151">
    <w:abstractNumId w:val="50"/>
  </w:num>
  <w:num w:numId="63" w16cid:durableId="848719223">
    <w:abstractNumId w:val="50"/>
  </w:num>
  <w:num w:numId="64" w16cid:durableId="1871724618">
    <w:abstractNumId w:val="50"/>
  </w:num>
  <w:num w:numId="65" w16cid:durableId="710497089">
    <w:abstractNumId w:val="50"/>
  </w:num>
  <w:num w:numId="66" w16cid:durableId="1664235416">
    <w:abstractNumId w:val="50"/>
  </w:num>
  <w:num w:numId="67" w16cid:durableId="1059475055">
    <w:abstractNumId w:val="50"/>
  </w:num>
  <w:num w:numId="68" w16cid:durableId="1752464552">
    <w:abstractNumId w:val="50"/>
  </w:num>
  <w:num w:numId="69" w16cid:durableId="924875431">
    <w:abstractNumId w:val="50"/>
  </w:num>
  <w:num w:numId="70" w16cid:durableId="1570575500">
    <w:abstractNumId w:val="50"/>
  </w:num>
  <w:num w:numId="71" w16cid:durableId="225842794">
    <w:abstractNumId w:val="50"/>
  </w:num>
  <w:num w:numId="72" w16cid:durableId="1109622286">
    <w:abstractNumId w:val="50"/>
  </w:num>
  <w:num w:numId="73" w16cid:durableId="1890416614">
    <w:abstractNumId w:val="50"/>
  </w:num>
  <w:num w:numId="74" w16cid:durableId="669061219">
    <w:abstractNumId w:val="50"/>
  </w:num>
  <w:num w:numId="75" w16cid:durableId="1825000870">
    <w:abstractNumId w:val="50"/>
  </w:num>
  <w:num w:numId="76" w16cid:durableId="1681160416">
    <w:abstractNumId w:val="50"/>
  </w:num>
  <w:num w:numId="77" w16cid:durableId="58017354">
    <w:abstractNumId w:val="50"/>
  </w:num>
  <w:num w:numId="78" w16cid:durableId="1647975567">
    <w:abstractNumId w:val="50"/>
  </w:num>
  <w:num w:numId="79" w16cid:durableId="1630235447">
    <w:abstractNumId w:val="50"/>
  </w:num>
  <w:num w:numId="80" w16cid:durableId="1537548376">
    <w:abstractNumId w:val="50"/>
  </w:num>
  <w:num w:numId="81" w16cid:durableId="1291205017">
    <w:abstractNumId w:val="50"/>
  </w:num>
  <w:num w:numId="82" w16cid:durableId="1048601862">
    <w:abstractNumId w:val="50"/>
  </w:num>
  <w:num w:numId="83" w16cid:durableId="621808178">
    <w:abstractNumId w:val="50"/>
  </w:num>
  <w:num w:numId="84" w16cid:durableId="281303260">
    <w:abstractNumId w:val="50"/>
  </w:num>
  <w:num w:numId="85" w16cid:durableId="924000108">
    <w:abstractNumId w:val="50"/>
  </w:num>
  <w:num w:numId="86" w16cid:durableId="711420517">
    <w:abstractNumId w:val="50"/>
  </w:num>
  <w:num w:numId="87" w16cid:durableId="1824741040">
    <w:abstractNumId w:val="50"/>
  </w:num>
  <w:num w:numId="88" w16cid:durableId="135073356">
    <w:abstractNumId w:val="50"/>
  </w:num>
  <w:num w:numId="89" w16cid:durableId="1601571527">
    <w:abstractNumId w:val="50"/>
  </w:num>
  <w:num w:numId="90" w16cid:durableId="1173492381">
    <w:abstractNumId w:val="50"/>
  </w:num>
  <w:num w:numId="91" w16cid:durableId="1006975300">
    <w:abstractNumId w:val="50"/>
  </w:num>
  <w:num w:numId="92" w16cid:durableId="731998276">
    <w:abstractNumId w:val="50"/>
  </w:num>
  <w:num w:numId="93" w16cid:durableId="1630353658">
    <w:abstractNumId w:val="50"/>
  </w:num>
  <w:num w:numId="94" w16cid:durableId="784278445">
    <w:abstractNumId w:val="50"/>
  </w:num>
  <w:num w:numId="95" w16cid:durableId="1629627741">
    <w:abstractNumId w:val="50"/>
  </w:num>
  <w:num w:numId="96" w16cid:durableId="490753742">
    <w:abstractNumId w:val="50"/>
  </w:num>
  <w:num w:numId="97" w16cid:durableId="1016883061">
    <w:abstractNumId w:val="50"/>
  </w:num>
  <w:num w:numId="98" w16cid:durableId="1312448263">
    <w:abstractNumId w:val="50"/>
  </w:num>
  <w:num w:numId="99" w16cid:durableId="836194986">
    <w:abstractNumId w:val="50"/>
  </w:num>
  <w:num w:numId="100" w16cid:durableId="2091538198">
    <w:abstractNumId w:val="50"/>
  </w:num>
  <w:num w:numId="101" w16cid:durableId="1860270110">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B96"/>
    <w:rsid w:val="000B5B96"/>
    <w:rsid w:val="001B36D1"/>
    <w:rsid w:val="006E3E77"/>
    <w:rsid w:val="00915095"/>
    <w:rsid w:val="00BE28E1"/>
    <w:rsid w:val="00FF0F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decimalSymbol w:val=","/>
  <w:listSeparator w:val=";"/>
  <w15:docId w15:val="{86ED9D27-EF32-9B4C-8A46-0E4B05D2A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24D0"/>
    <w:pPr>
      <w:spacing w:after="200" w:line="276" w:lineRule="auto"/>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примечания Знак"/>
    <w:basedOn w:val="a0"/>
    <w:semiHidden/>
    <w:qFormat/>
    <w:rsid w:val="00EB4855"/>
    <w:rPr>
      <w:rFonts w:ascii="Times New Roman" w:eastAsia="Times New Roman" w:hAnsi="Times New Roman" w:cs="Times New Roman"/>
      <w:sz w:val="20"/>
      <w:szCs w:val="20"/>
      <w:lang w:eastAsia="ru-RU"/>
    </w:rPr>
  </w:style>
  <w:style w:type="character" w:styleId="a4">
    <w:name w:val="annotation reference"/>
    <w:semiHidden/>
    <w:unhideWhenUsed/>
    <w:qFormat/>
    <w:rsid w:val="00EB4855"/>
    <w:rPr>
      <w:sz w:val="16"/>
      <w:szCs w:val="16"/>
    </w:rPr>
  </w:style>
  <w:style w:type="character" w:customStyle="1" w:styleId="a5">
    <w:name w:val="Нижний колонтитул Знак"/>
    <w:basedOn w:val="a0"/>
    <w:uiPriority w:val="99"/>
    <w:qFormat/>
    <w:rsid w:val="00EB4855"/>
    <w:rPr>
      <w:rFonts w:ascii="Times New Roman" w:eastAsia="Times New Roman" w:hAnsi="Times New Roman" w:cs="Times New Roman"/>
      <w:sz w:val="24"/>
      <w:szCs w:val="24"/>
      <w:lang w:eastAsia="ru-RU"/>
    </w:rPr>
  </w:style>
  <w:style w:type="character" w:customStyle="1" w:styleId="a6">
    <w:name w:val="Текст выноски Знак"/>
    <w:basedOn w:val="a0"/>
    <w:uiPriority w:val="99"/>
    <w:semiHidden/>
    <w:qFormat/>
    <w:rsid w:val="00EB4855"/>
    <w:rPr>
      <w:rFonts w:ascii="Tahoma" w:hAnsi="Tahoma" w:cs="Tahoma"/>
      <w:sz w:val="16"/>
      <w:szCs w:val="16"/>
    </w:rPr>
  </w:style>
  <w:style w:type="character" w:customStyle="1" w:styleId="a7">
    <w:name w:val="Тема примечания Знак"/>
    <w:basedOn w:val="a3"/>
    <w:uiPriority w:val="99"/>
    <w:semiHidden/>
    <w:qFormat/>
    <w:rsid w:val="004A342E"/>
    <w:rPr>
      <w:rFonts w:ascii="Times New Roman" w:eastAsia="Times New Roman" w:hAnsi="Times New Roman" w:cs="Times New Roman"/>
      <w:b/>
      <w:bCs/>
      <w:sz w:val="20"/>
      <w:szCs w:val="20"/>
      <w:lang w:eastAsia="ru-RU"/>
    </w:rPr>
  </w:style>
  <w:style w:type="character" w:styleId="a8">
    <w:name w:val="Placeholder Text"/>
    <w:basedOn w:val="a0"/>
    <w:uiPriority w:val="99"/>
    <w:semiHidden/>
    <w:qFormat/>
    <w:rsid w:val="00F35F1E"/>
    <w:rPr>
      <w:color w:val="808080"/>
    </w:rPr>
  </w:style>
  <w:style w:type="character" w:customStyle="1" w:styleId="a9">
    <w:name w:val="Верхний колонтитул Знак"/>
    <w:basedOn w:val="a0"/>
    <w:uiPriority w:val="99"/>
    <w:qFormat/>
    <w:rsid w:val="00CB279B"/>
  </w:style>
  <w:style w:type="character" w:customStyle="1" w:styleId="-">
    <w:name w:val="Интернет-ссылка"/>
    <w:basedOn w:val="a0"/>
    <w:uiPriority w:val="99"/>
    <w:unhideWhenUsed/>
    <w:rsid w:val="0014588C"/>
    <w:rPr>
      <w:color w:val="0000FF" w:themeColor="hyperlink"/>
      <w:u w:val="single"/>
    </w:rPr>
  </w:style>
  <w:style w:type="character" w:customStyle="1" w:styleId="js-phone-number">
    <w:name w:val="js-phone-number"/>
    <w:basedOn w:val="a0"/>
    <w:qFormat/>
    <w:rsid w:val="00F2250D"/>
  </w:style>
  <w:style w:type="character" w:styleId="aa">
    <w:name w:val="Unresolved Mention"/>
    <w:basedOn w:val="a0"/>
    <w:uiPriority w:val="99"/>
    <w:semiHidden/>
    <w:unhideWhenUsed/>
    <w:qFormat/>
    <w:rsid w:val="00E64AA0"/>
    <w:rPr>
      <w:color w:val="605E5C"/>
      <w:shd w:val="clear" w:color="auto" w:fill="E1DFDD"/>
    </w:rPr>
  </w:style>
  <w:style w:type="paragraph" w:styleId="ab">
    <w:name w:val="Title"/>
    <w:basedOn w:val="a"/>
    <w:next w:val="ac"/>
    <w:qFormat/>
    <w:pPr>
      <w:keepNext/>
      <w:spacing w:before="240" w:after="120"/>
    </w:pPr>
    <w:rPr>
      <w:rFonts w:ascii="Liberation Sans" w:eastAsia="Noto Sans CJK SC" w:hAnsi="Liberation Sans" w:cs="Lohit Devanagari"/>
      <w:sz w:val="28"/>
      <w:szCs w:val="28"/>
    </w:rPr>
  </w:style>
  <w:style w:type="paragraph" w:styleId="ac">
    <w:name w:val="Body Text"/>
    <w:basedOn w:val="a"/>
    <w:pPr>
      <w:spacing w:after="140"/>
    </w:pPr>
  </w:style>
  <w:style w:type="paragraph" w:styleId="ad">
    <w:name w:val="List"/>
    <w:basedOn w:val="ac"/>
    <w:rPr>
      <w:rFonts w:cs="Lohit Devanagari"/>
    </w:rPr>
  </w:style>
  <w:style w:type="paragraph" w:styleId="ae">
    <w:name w:val="caption"/>
    <w:basedOn w:val="a"/>
    <w:qFormat/>
    <w:pPr>
      <w:suppressLineNumbers/>
      <w:spacing w:before="120" w:after="120"/>
    </w:pPr>
    <w:rPr>
      <w:rFonts w:cs="Lohit Devanagari"/>
      <w:i/>
      <w:iCs/>
      <w:sz w:val="24"/>
      <w:szCs w:val="24"/>
    </w:rPr>
  </w:style>
  <w:style w:type="paragraph" w:styleId="af">
    <w:name w:val="index heading"/>
    <w:basedOn w:val="a"/>
    <w:qFormat/>
    <w:pPr>
      <w:suppressLineNumbers/>
    </w:pPr>
    <w:rPr>
      <w:rFonts w:cs="Lohit Devanagari"/>
    </w:rPr>
  </w:style>
  <w:style w:type="paragraph" w:styleId="af0">
    <w:name w:val="annotation text"/>
    <w:basedOn w:val="a"/>
    <w:semiHidden/>
    <w:unhideWhenUsed/>
    <w:qFormat/>
    <w:rsid w:val="00EB4855"/>
    <w:pPr>
      <w:spacing w:after="0" w:line="240" w:lineRule="auto"/>
    </w:pPr>
    <w:rPr>
      <w:rFonts w:ascii="Times New Roman" w:eastAsia="Times New Roman" w:hAnsi="Times New Roman" w:cs="Times New Roman"/>
      <w:sz w:val="20"/>
      <w:szCs w:val="20"/>
      <w:lang w:eastAsia="ru-RU"/>
    </w:rPr>
  </w:style>
  <w:style w:type="paragraph" w:customStyle="1" w:styleId="af1">
    <w:name w:val="Верхний и нижний колонтитулы"/>
    <w:basedOn w:val="a"/>
    <w:qFormat/>
  </w:style>
  <w:style w:type="paragraph" w:styleId="af2">
    <w:name w:val="footer"/>
    <w:basedOn w:val="a"/>
    <w:uiPriority w:val="99"/>
    <w:unhideWhenUsed/>
    <w:rsid w:val="00EB485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styleId="af3">
    <w:name w:val="Balloon Text"/>
    <w:basedOn w:val="a"/>
    <w:uiPriority w:val="99"/>
    <w:semiHidden/>
    <w:unhideWhenUsed/>
    <w:qFormat/>
    <w:rsid w:val="00EB4855"/>
    <w:pPr>
      <w:spacing w:after="0" w:line="240" w:lineRule="auto"/>
    </w:pPr>
    <w:rPr>
      <w:rFonts w:ascii="Tahoma" w:hAnsi="Tahoma" w:cs="Tahoma"/>
      <w:sz w:val="16"/>
      <w:szCs w:val="16"/>
    </w:rPr>
  </w:style>
  <w:style w:type="paragraph" w:styleId="af4">
    <w:name w:val="annotation subject"/>
    <w:basedOn w:val="af0"/>
    <w:next w:val="af0"/>
    <w:uiPriority w:val="99"/>
    <w:semiHidden/>
    <w:unhideWhenUsed/>
    <w:qFormat/>
    <w:rsid w:val="004A342E"/>
    <w:pPr>
      <w:spacing w:after="200"/>
    </w:pPr>
    <w:rPr>
      <w:rFonts w:asciiTheme="minorHAnsi" w:eastAsiaTheme="minorHAnsi" w:hAnsiTheme="minorHAnsi" w:cstheme="minorBidi"/>
      <w:b/>
      <w:bCs/>
      <w:lang w:eastAsia="en-US"/>
    </w:rPr>
  </w:style>
  <w:style w:type="paragraph" w:styleId="af5">
    <w:name w:val="header"/>
    <w:basedOn w:val="a"/>
    <w:uiPriority w:val="99"/>
    <w:unhideWhenUsed/>
    <w:rsid w:val="00CB279B"/>
    <w:pPr>
      <w:tabs>
        <w:tab w:val="center" w:pos="4677"/>
        <w:tab w:val="right" w:pos="9355"/>
      </w:tabs>
      <w:spacing w:after="0" w:line="240" w:lineRule="auto"/>
    </w:pPr>
  </w:style>
  <w:style w:type="paragraph" w:styleId="af6">
    <w:name w:val="List Paragraph"/>
    <w:basedOn w:val="a"/>
    <w:uiPriority w:val="34"/>
    <w:qFormat/>
    <w:rsid w:val="001F178F"/>
    <w:pPr>
      <w:ind w:left="720"/>
      <w:contextualSpacing/>
    </w:pPr>
  </w:style>
  <w:style w:type="numbering" w:customStyle="1" w:styleId="af7">
    <w:name w:val="Мой процесс доки"/>
    <w:uiPriority w:val="99"/>
    <w:qFormat/>
    <w:rsid w:val="00335BD6"/>
  </w:style>
  <w:style w:type="table" w:styleId="af8">
    <w:name w:val="Table Grid"/>
    <w:basedOn w:val="a1"/>
    <w:uiPriority w:val="59"/>
    <w:rsid w:val="004D7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rsid w:val="00CC2B52"/>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cctld.ru/domains/do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ctld.ru/files/pdf/docs/rules_ru-rf.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E5594-CA15-3543-8769-8F37DF276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2867</Words>
  <Characters>16348</Characters>
  <Application>Microsoft Office Word</Application>
  <DocSecurity>0</DocSecurity>
  <Lines>136</Lines>
  <Paragraphs>38</Paragraphs>
  <ScaleCrop>false</ScaleCrop>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 Kolosov</dc:creator>
  <dc:description/>
  <cp:lastModifiedBy>Microsoft Office User</cp:lastModifiedBy>
  <cp:revision>12</cp:revision>
  <cp:lastPrinted>2024-11-06T14:28:00Z</cp:lastPrinted>
  <dcterms:created xsi:type="dcterms:W3CDTF">2024-11-06T14:28:00Z</dcterms:created>
  <dcterms:modified xsi:type="dcterms:W3CDTF">2025-01-23T15:20:00Z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
    <vt:lpwstr>Vadim Kolosov</vt:lpwstr>
  </property>
  <property fmtid="{D5CDD505-2E9C-101B-9397-08002B2CF9AE}" pid="3" name="??????">
    <vt:lpwstr>63</vt:lpwstr>
  </property>
  <property fmtid="{D5CDD505-2E9C-101B-9397-08002B2CF9AE}" pid="4" name="????????">
    <vt:lpwstr>kolosov.info</vt:lpwstr>
  </property>
  <property fmtid="{D5CDD505-2E9C-101B-9397-08002B2CF9AE}" pid="5" name="AppVersion">
    <vt:lpwstr>16.0000</vt:lpwstr>
  </property>
  <property fmtid="{D5CDD505-2E9C-101B-9397-08002B2CF9AE}" pid="6" name="DocSecurity">
    <vt:i4>0</vt:i4>
  </property>
  <property fmtid="{D5CDD505-2E9C-101B-9397-08002B2CF9AE}" pid="7" name="HyperlinksChanged">
    <vt:bool>false</vt:bool>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